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B6" w:rsidRPr="005B57B6" w:rsidRDefault="005B57B6" w:rsidP="005B57B6">
      <w:pPr>
        <w:jc w:val="center"/>
        <w:rPr>
          <w:b/>
          <w:sz w:val="28"/>
          <w:szCs w:val="28"/>
          <w:lang w:val="en-US"/>
        </w:rPr>
      </w:pPr>
      <w:r w:rsidRPr="005B57B6">
        <w:rPr>
          <w:b/>
          <w:sz w:val="28"/>
          <w:szCs w:val="28"/>
          <w:lang w:val="en-US"/>
        </w:rPr>
        <w:t>South Indian Ocean Fisheries Agreement</w:t>
      </w:r>
    </w:p>
    <w:p w:rsidR="005B57B6" w:rsidRPr="005B57B6" w:rsidRDefault="005B57B6" w:rsidP="005B57B6">
      <w:pPr>
        <w:jc w:val="center"/>
        <w:rPr>
          <w:b/>
          <w:sz w:val="28"/>
          <w:szCs w:val="28"/>
          <w:lang w:val="en-US"/>
        </w:rPr>
      </w:pPr>
      <w:r w:rsidRPr="005B57B6">
        <w:rPr>
          <w:b/>
          <w:sz w:val="28"/>
          <w:szCs w:val="28"/>
          <w:lang w:val="en-US"/>
        </w:rPr>
        <w:t>EXECUTIVE SECRETARY</w:t>
      </w:r>
    </w:p>
    <w:p w:rsidR="005B57B6" w:rsidRPr="005B57B6" w:rsidRDefault="005B57B6" w:rsidP="005B57B6">
      <w:pPr>
        <w:jc w:val="center"/>
        <w:rPr>
          <w:b/>
          <w:sz w:val="28"/>
          <w:szCs w:val="28"/>
          <w:u w:val="single"/>
          <w:lang w:val="en-US"/>
        </w:rPr>
      </w:pPr>
      <w:r w:rsidRPr="005B57B6">
        <w:rPr>
          <w:b/>
          <w:sz w:val="28"/>
          <w:szCs w:val="28"/>
          <w:u w:val="single"/>
          <w:lang w:val="en-US"/>
        </w:rPr>
        <w:t>JOB DESCRIPTION</w:t>
      </w:r>
    </w:p>
    <w:p w:rsidR="005B57B6" w:rsidRPr="005B57B6" w:rsidRDefault="005B57B6" w:rsidP="005B57B6">
      <w:pPr>
        <w:rPr>
          <w:lang w:val="en-US"/>
        </w:rPr>
      </w:pPr>
      <w:r w:rsidRPr="000E7014">
        <w:rPr>
          <w:b/>
          <w:lang w:val="en-US"/>
        </w:rPr>
        <w:t>POSITION TITLE</w:t>
      </w:r>
      <w:r w:rsidRPr="005B57B6">
        <w:rPr>
          <w:lang w:val="en-US"/>
        </w:rPr>
        <w:t xml:space="preserve">:  Executive Secretary </w:t>
      </w:r>
    </w:p>
    <w:p w:rsidR="005B57B6" w:rsidRPr="005B57B6" w:rsidRDefault="005B57B6" w:rsidP="000E7014">
      <w:pPr>
        <w:jc w:val="both"/>
        <w:rPr>
          <w:lang w:val="en-US"/>
        </w:rPr>
      </w:pPr>
      <w:r w:rsidRPr="000E7014">
        <w:rPr>
          <w:b/>
          <w:lang w:val="en-US"/>
        </w:rPr>
        <w:t>KEY FUNCTION</w:t>
      </w:r>
      <w:r w:rsidRPr="005B57B6">
        <w:rPr>
          <w:lang w:val="en-US"/>
        </w:rPr>
        <w:t xml:space="preserve">:  To ensure the efficient and effective operation of the </w:t>
      </w:r>
      <w:r>
        <w:rPr>
          <w:lang w:val="en-US"/>
        </w:rPr>
        <w:t xml:space="preserve">new </w:t>
      </w:r>
      <w:r w:rsidRPr="005B57B6">
        <w:rPr>
          <w:lang w:val="en-US"/>
        </w:rPr>
        <w:t xml:space="preserve">South </w:t>
      </w:r>
      <w:r>
        <w:rPr>
          <w:lang w:val="en-US"/>
        </w:rPr>
        <w:t>Indian Ocean Fisheries Agreement</w:t>
      </w:r>
      <w:r w:rsidRPr="005B57B6">
        <w:rPr>
          <w:lang w:val="en-US"/>
        </w:rPr>
        <w:t xml:space="preserve"> (S</w:t>
      </w:r>
      <w:r>
        <w:rPr>
          <w:lang w:val="en-US"/>
        </w:rPr>
        <w:t>IOFA</w:t>
      </w:r>
      <w:r w:rsidRPr="005B57B6">
        <w:rPr>
          <w:lang w:val="en-US"/>
        </w:rPr>
        <w:t xml:space="preserve">) </w:t>
      </w:r>
      <w:r>
        <w:rPr>
          <w:lang w:val="en-US"/>
        </w:rPr>
        <w:t>Secretariat</w:t>
      </w:r>
    </w:p>
    <w:p w:rsidR="005B57B6" w:rsidRPr="005B57B6" w:rsidRDefault="005B57B6" w:rsidP="005B57B6">
      <w:r w:rsidRPr="00E1307B">
        <w:rPr>
          <w:b/>
        </w:rPr>
        <w:t>LOC</w:t>
      </w:r>
      <w:r w:rsidRPr="000E7014">
        <w:rPr>
          <w:b/>
        </w:rPr>
        <w:t>ATION</w:t>
      </w:r>
      <w:r w:rsidR="00E1307B" w:rsidRPr="005B57B6">
        <w:t>: Saint</w:t>
      </w:r>
      <w:r w:rsidRPr="005B57B6">
        <w:t xml:space="preserve">-Denis de La Réunion, La </w:t>
      </w:r>
      <w:proofErr w:type="spellStart"/>
      <w:r w:rsidRPr="005B57B6">
        <w:t>Reunion</w:t>
      </w:r>
      <w:proofErr w:type="spellEnd"/>
      <w:r w:rsidRPr="005B57B6">
        <w:t xml:space="preserve"> Island, </w:t>
      </w:r>
      <w:r>
        <w:t>France</w:t>
      </w:r>
      <w:r w:rsidRPr="005B57B6">
        <w:t xml:space="preserve"> </w:t>
      </w:r>
    </w:p>
    <w:p w:rsidR="005B57B6" w:rsidRPr="005B57B6" w:rsidRDefault="005B57B6" w:rsidP="005B57B6">
      <w:pPr>
        <w:rPr>
          <w:lang w:val="en-US"/>
        </w:rPr>
      </w:pPr>
      <w:r w:rsidRPr="000E7014">
        <w:rPr>
          <w:b/>
          <w:lang w:val="en-US"/>
        </w:rPr>
        <w:t>DURATION</w:t>
      </w:r>
      <w:r w:rsidRPr="005B57B6">
        <w:rPr>
          <w:lang w:val="en-US"/>
        </w:rPr>
        <w:t xml:space="preserve">:  Fixed term: </w:t>
      </w:r>
      <w:r>
        <w:rPr>
          <w:lang w:val="en-US"/>
        </w:rPr>
        <w:t>4</w:t>
      </w:r>
      <w:r w:rsidRPr="005B57B6">
        <w:rPr>
          <w:lang w:val="en-US"/>
        </w:rPr>
        <w:t xml:space="preserve"> years with the possibility of</w:t>
      </w:r>
      <w:r>
        <w:rPr>
          <w:lang w:val="en-US"/>
        </w:rPr>
        <w:t xml:space="preserve"> one</w:t>
      </w:r>
      <w:r w:rsidRPr="005B57B6">
        <w:rPr>
          <w:lang w:val="en-US"/>
        </w:rPr>
        <w:t xml:space="preserve"> renewal </w:t>
      </w:r>
    </w:p>
    <w:p w:rsidR="005B57B6" w:rsidRPr="005B57B6" w:rsidRDefault="005B57B6" w:rsidP="00DD0546">
      <w:pPr>
        <w:jc w:val="both"/>
        <w:rPr>
          <w:lang w:val="en-US"/>
        </w:rPr>
      </w:pPr>
      <w:r w:rsidRPr="000E7014">
        <w:rPr>
          <w:b/>
          <w:lang w:val="en-US"/>
        </w:rPr>
        <w:t>SALARY RANGE</w:t>
      </w:r>
      <w:r w:rsidRPr="005B57B6">
        <w:rPr>
          <w:lang w:val="en-US"/>
        </w:rPr>
        <w:t xml:space="preserve">:  </w:t>
      </w:r>
      <w:r w:rsidR="00DD0546">
        <w:rPr>
          <w:lang w:val="en-GB"/>
        </w:rPr>
        <w:t>The Executive Secretary’s remuneration is expected to be in the range on the United Nations salary scale for a P5 agent</w:t>
      </w:r>
    </w:p>
    <w:p w:rsidR="005B57B6" w:rsidRDefault="005B57B6" w:rsidP="005B57B6">
      <w:pPr>
        <w:rPr>
          <w:b/>
          <w:u w:val="single"/>
          <w:lang w:val="en-US"/>
        </w:rPr>
      </w:pPr>
      <w:r w:rsidRPr="000E7014">
        <w:rPr>
          <w:b/>
          <w:u w:val="single"/>
          <w:lang w:val="en-US"/>
        </w:rPr>
        <w:t>Context</w:t>
      </w:r>
    </w:p>
    <w:p w:rsidR="00DD0546" w:rsidRDefault="00DD0546" w:rsidP="00DD0546">
      <w:pPr>
        <w:jc w:val="both"/>
        <w:rPr>
          <w:rFonts w:eastAsia="Calibri"/>
          <w:szCs w:val="24"/>
          <w:lang w:val="en-US"/>
        </w:rPr>
      </w:pPr>
      <w:r w:rsidRPr="007F20A2">
        <w:rPr>
          <w:lang w:val="en-GB"/>
        </w:rPr>
        <w:t xml:space="preserve">The Southern Indian Ocean Fisheries Agreement (SIOFA) </w:t>
      </w:r>
      <w:r>
        <w:rPr>
          <w:lang w:val="en-GB"/>
        </w:rPr>
        <w:t xml:space="preserve">was </w:t>
      </w:r>
      <w:r w:rsidRPr="007F20A2">
        <w:rPr>
          <w:lang w:val="en-GB"/>
        </w:rPr>
        <w:t>signed in Rome the 7</w:t>
      </w:r>
      <w:r w:rsidRPr="007F20A2">
        <w:rPr>
          <w:vertAlign w:val="superscript"/>
          <w:lang w:val="en-GB"/>
        </w:rPr>
        <w:t>th</w:t>
      </w:r>
      <w:r>
        <w:rPr>
          <w:lang w:val="en-GB"/>
        </w:rPr>
        <w:t xml:space="preserve"> July 2006 and </w:t>
      </w:r>
      <w:r w:rsidRPr="00F93156">
        <w:rPr>
          <w:rFonts w:eastAsia="Calibri"/>
          <w:szCs w:val="24"/>
          <w:lang w:val="en-US"/>
        </w:rPr>
        <w:t xml:space="preserve">entered into force in </w:t>
      </w:r>
      <w:r w:rsidRPr="002604A6">
        <w:rPr>
          <w:rStyle w:val="def2"/>
          <w:szCs w:val="24"/>
          <w:lang w:val="en-GB"/>
        </w:rPr>
        <w:t>June 2012. So far</w:t>
      </w:r>
      <w:r>
        <w:rPr>
          <w:rStyle w:val="def2"/>
          <w:szCs w:val="24"/>
          <w:lang w:val="en-GB"/>
        </w:rPr>
        <w:t xml:space="preserve">, </w:t>
      </w:r>
      <w:r w:rsidRPr="00F93156">
        <w:rPr>
          <w:rFonts w:eastAsia="Calibri"/>
          <w:szCs w:val="24"/>
          <w:lang w:val="en-US"/>
        </w:rPr>
        <w:t xml:space="preserve">SIOFA has been ratified by </w:t>
      </w:r>
      <w:r>
        <w:rPr>
          <w:rFonts w:eastAsia="Calibri"/>
          <w:szCs w:val="24"/>
          <w:lang w:val="en-US"/>
        </w:rPr>
        <w:t xml:space="preserve">Australia, the </w:t>
      </w:r>
      <w:r w:rsidRPr="00F93156">
        <w:rPr>
          <w:rFonts w:eastAsia="Calibri"/>
          <w:szCs w:val="24"/>
          <w:lang w:val="en-US"/>
        </w:rPr>
        <w:t>Cook Islands</w:t>
      </w:r>
      <w:proofErr w:type="gramStart"/>
      <w:r>
        <w:rPr>
          <w:rFonts w:eastAsia="Calibri"/>
          <w:szCs w:val="24"/>
          <w:lang w:val="en-US"/>
        </w:rPr>
        <w:t xml:space="preserve">, </w:t>
      </w:r>
      <w:r w:rsidRPr="00F93156">
        <w:rPr>
          <w:rFonts w:eastAsia="Calibri"/>
          <w:szCs w:val="24"/>
          <w:lang w:val="en-US"/>
        </w:rPr>
        <w:t>,</w:t>
      </w:r>
      <w:proofErr w:type="gramEnd"/>
      <w:r w:rsidRPr="00F93156">
        <w:rPr>
          <w:rFonts w:eastAsia="Calibri"/>
          <w:szCs w:val="24"/>
          <w:lang w:val="en-US"/>
        </w:rPr>
        <w:t xml:space="preserve"> </w:t>
      </w:r>
      <w:r>
        <w:rPr>
          <w:rFonts w:eastAsia="Calibri"/>
          <w:szCs w:val="24"/>
          <w:lang w:val="en-US"/>
        </w:rPr>
        <w:t xml:space="preserve">the </w:t>
      </w:r>
      <w:r w:rsidRPr="00F93156">
        <w:rPr>
          <w:rFonts w:eastAsia="Calibri"/>
          <w:szCs w:val="24"/>
          <w:lang w:val="en-US"/>
        </w:rPr>
        <w:t>E</w:t>
      </w:r>
      <w:r>
        <w:rPr>
          <w:rFonts w:eastAsia="Calibri"/>
          <w:szCs w:val="24"/>
          <w:lang w:val="en-US"/>
        </w:rPr>
        <w:t xml:space="preserve">uropean </w:t>
      </w:r>
      <w:r w:rsidRPr="00F93156">
        <w:rPr>
          <w:rFonts w:eastAsia="Calibri"/>
          <w:szCs w:val="24"/>
          <w:lang w:val="en-US"/>
        </w:rPr>
        <w:t>U</w:t>
      </w:r>
      <w:r>
        <w:rPr>
          <w:rFonts w:eastAsia="Calibri"/>
          <w:szCs w:val="24"/>
          <w:lang w:val="en-US"/>
        </w:rPr>
        <w:t>nion</w:t>
      </w:r>
      <w:r w:rsidRPr="00F93156">
        <w:rPr>
          <w:rFonts w:eastAsia="Calibri"/>
          <w:szCs w:val="24"/>
          <w:lang w:val="en-US"/>
        </w:rPr>
        <w:t>,</w:t>
      </w:r>
      <w:r>
        <w:rPr>
          <w:rFonts w:eastAsia="Calibri"/>
          <w:szCs w:val="24"/>
          <w:lang w:val="en-US"/>
        </w:rPr>
        <w:t xml:space="preserve"> </w:t>
      </w:r>
      <w:r w:rsidRPr="00F93156">
        <w:rPr>
          <w:rFonts w:eastAsia="Calibri"/>
          <w:szCs w:val="24"/>
          <w:lang w:val="en-US"/>
        </w:rPr>
        <w:t>France on behalf of its Indian Ocean Territories</w:t>
      </w:r>
      <w:r>
        <w:rPr>
          <w:rFonts w:eastAsia="Calibri"/>
          <w:szCs w:val="24"/>
          <w:lang w:val="en-US"/>
        </w:rPr>
        <w:t xml:space="preserve">, Japan, the Republic of Korea, </w:t>
      </w:r>
      <w:r w:rsidRPr="00F93156">
        <w:rPr>
          <w:rFonts w:eastAsia="Calibri"/>
          <w:szCs w:val="24"/>
          <w:lang w:val="en-US"/>
        </w:rPr>
        <w:t>Mauritius</w:t>
      </w:r>
      <w:r>
        <w:rPr>
          <w:rFonts w:eastAsia="Calibri"/>
          <w:szCs w:val="24"/>
          <w:lang w:val="en-US"/>
        </w:rPr>
        <w:t xml:space="preserve"> and the </w:t>
      </w:r>
      <w:r w:rsidRPr="00F93156">
        <w:rPr>
          <w:rFonts w:eastAsia="Calibri"/>
          <w:szCs w:val="24"/>
          <w:lang w:val="en-US"/>
        </w:rPr>
        <w:t xml:space="preserve">Seychelles. Kenya, Madagascar, Mozambique and New Zealand are also signatories to this Agreement but have not </w:t>
      </w:r>
      <w:r>
        <w:rPr>
          <w:rFonts w:eastAsia="Calibri"/>
          <w:szCs w:val="24"/>
          <w:lang w:val="en-US"/>
        </w:rPr>
        <w:t>ratifi</w:t>
      </w:r>
      <w:r w:rsidRPr="00F93156">
        <w:rPr>
          <w:rFonts w:eastAsia="Calibri"/>
          <w:szCs w:val="24"/>
          <w:lang w:val="en-US"/>
        </w:rPr>
        <w:t xml:space="preserve">ed </w:t>
      </w:r>
      <w:r>
        <w:rPr>
          <w:rFonts w:eastAsia="Calibri"/>
          <w:szCs w:val="24"/>
          <w:lang w:val="en-US"/>
        </w:rPr>
        <w:t>it</w:t>
      </w:r>
      <w:r w:rsidRPr="00F93156">
        <w:rPr>
          <w:rFonts w:eastAsia="Calibri"/>
          <w:szCs w:val="24"/>
          <w:lang w:val="en-US"/>
        </w:rPr>
        <w:t xml:space="preserve">. </w:t>
      </w:r>
    </w:p>
    <w:p w:rsidR="00DD0546" w:rsidRDefault="00DD0546" w:rsidP="00DD0546">
      <w:pPr>
        <w:autoSpaceDE w:val="0"/>
        <w:autoSpaceDN w:val="0"/>
        <w:adjustRightInd w:val="0"/>
        <w:spacing w:after="0" w:line="240" w:lineRule="auto"/>
        <w:jc w:val="both"/>
        <w:rPr>
          <w:rFonts w:eastAsia="Calibri"/>
          <w:szCs w:val="24"/>
          <w:lang w:val="en-US"/>
        </w:rPr>
      </w:pPr>
      <w:r w:rsidRPr="008B3DE0">
        <w:rPr>
          <w:rFonts w:eastAsia="Calibri"/>
          <w:szCs w:val="24"/>
          <w:lang w:val="en-US"/>
        </w:rPr>
        <w:t>The objectives of this Agreement are to ensure the long-term conservation and sustainable use of the fishery resources in the Area through cooperation among the Contracting Parties, and to promote the sustainable development of fisheries in the Area, taking into account the needs of developing States bordering the Area that are Contracting Parties to this Agreement, and in particular the least developed among them and small-island developing States.</w:t>
      </w:r>
    </w:p>
    <w:p w:rsidR="00DD0546" w:rsidRPr="008B3DE0" w:rsidRDefault="00DD0546" w:rsidP="00DD0546">
      <w:pPr>
        <w:autoSpaceDE w:val="0"/>
        <w:autoSpaceDN w:val="0"/>
        <w:adjustRightInd w:val="0"/>
        <w:spacing w:after="0" w:line="240" w:lineRule="auto"/>
        <w:jc w:val="both"/>
        <w:rPr>
          <w:rFonts w:ascii="EUAlbertina" w:hAnsi="EUAlbertina" w:cs="EUAlbertina"/>
          <w:sz w:val="19"/>
          <w:szCs w:val="19"/>
          <w:lang w:val="en-AU"/>
        </w:rPr>
      </w:pPr>
    </w:p>
    <w:p w:rsidR="00DD0546" w:rsidRDefault="00DD0546" w:rsidP="00DD0546">
      <w:pPr>
        <w:jc w:val="both"/>
        <w:rPr>
          <w:lang w:val="en-GB"/>
        </w:rPr>
      </w:pPr>
      <w:r w:rsidRPr="00C7493A">
        <w:rPr>
          <w:lang w:val="en-GB"/>
        </w:rPr>
        <w:t xml:space="preserve">The first Meeting of the Parties, the </w:t>
      </w:r>
      <w:r>
        <w:rPr>
          <w:lang w:val="en-GB"/>
        </w:rPr>
        <w:t>A</w:t>
      </w:r>
      <w:r w:rsidRPr="00C7493A">
        <w:rPr>
          <w:lang w:val="en-GB"/>
        </w:rPr>
        <w:t>greement’s decision-making body, was held in Australia in October 2013.</w:t>
      </w:r>
      <w:r>
        <w:rPr>
          <w:lang w:val="en-GB"/>
        </w:rPr>
        <w:t xml:space="preserve"> The second Meeting of the Parties, held in Mauritius in March 2015, agreed to base the Headquarters in La </w:t>
      </w:r>
      <w:proofErr w:type="spellStart"/>
      <w:r>
        <w:rPr>
          <w:lang w:val="en-GB"/>
        </w:rPr>
        <w:t>Réunion</w:t>
      </w:r>
      <w:proofErr w:type="spellEnd"/>
      <w:r>
        <w:rPr>
          <w:lang w:val="en-GB"/>
        </w:rPr>
        <w:t xml:space="preserve">, a French Department and outermost region of the EU, in the Indian Ocean. </w:t>
      </w:r>
    </w:p>
    <w:p w:rsidR="00DD0546" w:rsidRPr="00740A8A" w:rsidRDefault="00DD0546" w:rsidP="00DD0546">
      <w:pPr>
        <w:jc w:val="both"/>
        <w:rPr>
          <w:lang w:val="en-GB"/>
        </w:rPr>
      </w:pPr>
      <w:r>
        <w:rPr>
          <w:lang w:val="en-GB"/>
        </w:rPr>
        <w:t>An Extraordinary Meeting of the Parties took place in Brussels in October 2015. Important decisions were taken</w:t>
      </w:r>
      <w:r w:rsidRPr="006A6EFC">
        <w:rPr>
          <w:lang w:val="en-GB"/>
        </w:rPr>
        <w:t xml:space="preserve"> for the functioning of this new </w:t>
      </w:r>
      <w:r>
        <w:rPr>
          <w:lang w:val="en-GB"/>
        </w:rPr>
        <w:t>regional fisheries management organisation (RFMO), notably the adoption of the Rules of Procedures and Terms of Reference for three subsidiary bodies, putting</w:t>
      </w:r>
      <w:r w:rsidRPr="006A6EFC">
        <w:rPr>
          <w:lang w:val="en-GB"/>
        </w:rPr>
        <w:t xml:space="preserve"> SIOFA on track to become a fully effective RFMO.</w:t>
      </w:r>
    </w:p>
    <w:p w:rsidR="00DD0546" w:rsidRPr="00DD0546" w:rsidRDefault="00DD0546" w:rsidP="00DD0546">
      <w:pPr>
        <w:jc w:val="both"/>
        <w:rPr>
          <w:lang w:val="en-US"/>
        </w:rPr>
      </w:pPr>
      <w:r>
        <w:rPr>
          <w:lang w:val="en-GB"/>
        </w:rPr>
        <w:t>Contracting Parties agreed that the EU would</w:t>
      </w:r>
      <w:bookmarkStart w:id="0" w:name="_GoBack"/>
      <w:bookmarkEnd w:id="0"/>
      <w:r>
        <w:rPr>
          <w:lang w:val="en-GB"/>
        </w:rPr>
        <w:t xml:space="preserve"> assume responsibility for the Interim Secretariat until the next Meeting of the Parties. The Executive Secretary shall be selected during the third Meeting of the Parties in La </w:t>
      </w:r>
      <w:proofErr w:type="spellStart"/>
      <w:r>
        <w:rPr>
          <w:lang w:val="en-GB"/>
        </w:rPr>
        <w:t>Réunion</w:t>
      </w:r>
      <w:proofErr w:type="spellEnd"/>
      <w:r>
        <w:rPr>
          <w:lang w:val="en-GB"/>
        </w:rPr>
        <w:t xml:space="preserve"> in June 2016, on the basis of a procedure agreed in Brussels in October 2015.</w:t>
      </w:r>
    </w:p>
    <w:p w:rsidR="0068545D" w:rsidRPr="0068545D" w:rsidRDefault="0068545D" w:rsidP="0068545D">
      <w:pPr>
        <w:rPr>
          <w:b/>
          <w:u w:val="single"/>
          <w:lang w:val="en-US"/>
        </w:rPr>
      </w:pPr>
      <w:r w:rsidRPr="0068545D">
        <w:rPr>
          <w:b/>
          <w:u w:val="single"/>
          <w:lang w:val="en-US"/>
        </w:rPr>
        <w:t>Purpose</w:t>
      </w:r>
    </w:p>
    <w:p w:rsidR="0068545D" w:rsidRDefault="0068545D" w:rsidP="0068545D">
      <w:pPr>
        <w:jc w:val="both"/>
        <w:rPr>
          <w:lang w:val="en-US"/>
        </w:rPr>
      </w:pPr>
      <w:r w:rsidRPr="0068545D">
        <w:rPr>
          <w:lang w:val="en-US"/>
        </w:rPr>
        <w:lastRenderedPageBreak/>
        <w:t xml:space="preserve">The purpose of the position is to ensure the efficient and effective operation of the </w:t>
      </w:r>
      <w:r>
        <w:rPr>
          <w:lang w:val="en-US"/>
        </w:rPr>
        <w:t>SIOFA</w:t>
      </w:r>
      <w:r w:rsidRPr="0068545D">
        <w:rPr>
          <w:lang w:val="en-US"/>
        </w:rPr>
        <w:t xml:space="preserve"> Secretariat</w:t>
      </w:r>
      <w:r>
        <w:rPr>
          <w:lang w:val="en-US"/>
        </w:rPr>
        <w:t xml:space="preserve"> during the first years of the </w:t>
      </w:r>
      <w:proofErr w:type="spellStart"/>
      <w:r>
        <w:rPr>
          <w:lang w:val="en-US"/>
        </w:rPr>
        <w:t>Organisation</w:t>
      </w:r>
      <w:proofErr w:type="spellEnd"/>
      <w:r w:rsidR="00E1307B">
        <w:rPr>
          <w:lang w:val="en-US"/>
        </w:rPr>
        <w:t xml:space="preserve"> in its Headquarters in La Reunion</w:t>
      </w:r>
      <w:r w:rsidRPr="0068545D">
        <w:rPr>
          <w:lang w:val="en-US"/>
        </w:rPr>
        <w:t xml:space="preserve">. The Executive Secretary will be accountable to, and report to, the </w:t>
      </w:r>
      <w:r>
        <w:rPr>
          <w:lang w:val="en-US"/>
        </w:rPr>
        <w:t>Meeting of the Parties</w:t>
      </w:r>
      <w:r w:rsidRPr="0068545D">
        <w:rPr>
          <w:lang w:val="en-US"/>
        </w:rPr>
        <w:t>.</w:t>
      </w:r>
    </w:p>
    <w:p w:rsidR="0020336F" w:rsidRPr="0020336F" w:rsidRDefault="0020336F" w:rsidP="0020336F">
      <w:pPr>
        <w:rPr>
          <w:b/>
          <w:u w:val="single"/>
          <w:lang w:val="en-US"/>
        </w:rPr>
      </w:pPr>
      <w:r w:rsidRPr="0020336F">
        <w:rPr>
          <w:b/>
          <w:u w:val="single"/>
          <w:lang w:val="en-US"/>
        </w:rPr>
        <w:t>Qualifications and prior experience</w:t>
      </w:r>
    </w:p>
    <w:p w:rsidR="0020336F" w:rsidRPr="0020336F" w:rsidRDefault="0020336F" w:rsidP="0020336F">
      <w:pPr>
        <w:overflowPunct w:val="0"/>
        <w:autoSpaceDE w:val="0"/>
        <w:autoSpaceDN w:val="0"/>
        <w:adjustRightInd w:val="0"/>
        <w:spacing w:before="120" w:after="0" w:line="240" w:lineRule="auto"/>
        <w:jc w:val="both"/>
        <w:rPr>
          <w:lang w:val="en-US"/>
        </w:rPr>
      </w:pPr>
      <w:r w:rsidRPr="0020336F">
        <w:rPr>
          <w:lang w:val="en-US"/>
        </w:rPr>
        <w:t>The prospective candidate should have:</w:t>
      </w:r>
    </w:p>
    <w:p w:rsidR="0020336F" w:rsidRPr="0020336F" w:rsidRDefault="0020336F" w:rsidP="0020336F">
      <w:pPr>
        <w:numPr>
          <w:ilvl w:val="0"/>
          <w:numId w:val="2"/>
        </w:numPr>
        <w:overflowPunct w:val="0"/>
        <w:autoSpaceDE w:val="0"/>
        <w:autoSpaceDN w:val="0"/>
        <w:adjustRightInd w:val="0"/>
        <w:spacing w:before="120" w:after="0" w:line="240" w:lineRule="auto"/>
        <w:jc w:val="both"/>
        <w:rPr>
          <w:lang w:val="en-US"/>
        </w:rPr>
      </w:pPr>
      <w:r w:rsidRPr="0020336F">
        <w:rPr>
          <w:lang w:val="en-US"/>
        </w:rPr>
        <w:t>University-level qualifications, preferably at post-graduate level, in a relevant field.  Relevant fields include fisheries management, marine biology, economics, international law and/or international relations.</w:t>
      </w:r>
    </w:p>
    <w:p w:rsidR="0020336F" w:rsidRPr="0020336F" w:rsidRDefault="0020336F" w:rsidP="0020336F">
      <w:pPr>
        <w:numPr>
          <w:ilvl w:val="0"/>
          <w:numId w:val="2"/>
        </w:numPr>
        <w:overflowPunct w:val="0"/>
        <w:autoSpaceDE w:val="0"/>
        <w:autoSpaceDN w:val="0"/>
        <w:adjustRightInd w:val="0"/>
        <w:spacing w:before="120" w:after="0" w:line="240" w:lineRule="auto"/>
        <w:jc w:val="both"/>
        <w:rPr>
          <w:lang w:val="en-US"/>
        </w:rPr>
      </w:pPr>
      <w:r w:rsidRPr="0020336F">
        <w:rPr>
          <w:lang w:val="en-US"/>
        </w:rPr>
        <w:t>At least ten years relevant experience in fisheries management policy or policy formulation and implementation or multilateral relations.</w:t>
      </w:r>
    </w:p>
    <w:p w:rsidR="0020336F" w:rsidRPr="0020336F" w:rsidRDefault="0020336F" w:rsidP="0020336F">
      <w:pPr>
        <w:numPr>
          <w:ilvl w:val="0"/>
          <w:numId w:val="2"/>
        </w:numPr>
        <w:overflowPunct w:val="0"/>
        <w:autoSpaceDE w:val="0"/>
        <w:autoSpaceDN w:val="0"/>
        <w:adjustRightInd w:val="0"/>
        <w:spacing w:before="120" w:after="0" w:line="240" w:lineRule="auto"/>
        <w:jc w:val="both"/>
        <w:rPr>
          <w:lang w:val="en-US"/>
        </w:rPr>
      </w:pPr>
      <w:r w:rsidRPr="0020336F">
        <w:rPr>
          <w:lang w:val="en-US"/>
        </w:rPr>
        <w:t>The ability to exercise a high degree of professional initiative and autonomy.</w:t>
      </w:r>
    </w:p>
    <w:p w:rsidR="0020336F" w:rsidRPr="0020336F" w:rsidRDefault="0020336F" w:rsidP="0020336F">
      <w:pPr>
        <w:numPr>
          <w:ilvl w:val="0"/>
          <w:numId w:val="2"/>
        </w:numPr>
        <w:overflowPunct w:val="0"/>
        <w:autoSpaceDE w:val="0"/>
        <w:autoSpaceDN w:val="0"/>
        <w:adjustRightInd w:val="0"/>
        <w:spacing w:before="120" w:after="0" w:line="240" w:lineRule="auto"/>
        <w:jc w:val="both"/>
        <w:rPr>
          <w:lang w:val="en-US"/>
        </w:rPr>
      </w:pPr>
      <w:r w:rsidRPr="0020336F">
        <w:rPr>
          <w:lang w:val="en-US"/>
        </w:rPr>
        <w:t xml:space="preserve">Experience in the organization of international meetings, staff management, as well as the preparation and management of budgets, working documents and reports. </w:t>
      </w:r>
    </w:p>
    <w:p w:rsidR="0020336F" w:rsidRPr="0020336F" w:rsidRDefault="0020336F" w:rsidP="0020336F">
      <w:pPr>
        <w:numPr>
          <w:ilvl w:val="0"/>
          <w:numId w:val="2"/>
        </w:numPr>
        <w:overflowPunct w:val="0"/>
        <w:autoSpaceDE w:val="0"/>
        <w:autoSpaceDN w:val="0"/>
        <w:adjustRightInd w:val="0"/>
        <w:spacing w:before="120" w:after="220" w:line="240" w:lineRule="auto"/>
        <w:jc w:val="both"/>
        <w:rPr>
          <w:lang w:val="en-US"/>
        </w:rPr>
      </w:pPr>
      <w:r w:rsidRPr="0020336F">
        <w:rPr>
          <w:lang w:val="en-US"/>
        </w:rPr>
        <w:t xml:space="preserve">High level diplomatic and representations skills to represent the organisation regionally and internationally as required; an excellent command of English.  Preference may be given to candidates who also have a good working knowledge of French. </w:t>
      </w:r>
    </w:p>
    <w:p w:rsidR="0020336F" w:rsidRPr="0020336F" w:rsidRDefault="0020336F" w:rsidP="0020336F">
      <w:pPr>
        <w:numPr>
          <w:ilvl w:val="0"/>
          <w:numId w:val="2"/>
        </w:numPr>
        <w:overflowPunct w:val="0"/>
        <w:autoSpaceDE w:val="0"/>
        <w:autoSpaceDN w:val="0"/>
        <w:adjustRightInd w:val="0"/>
        <w:spacing w:after="220" w:line="240" w:lineRule="auto"/>
        <w:jc w:val="both"/>
        <w:rPr>
          <w:lang w:val="en-US"/>
        </w:rPr>
      </w:pPr>
      <w:r w:rsidRPr="0020336F">
        <w:rPr>
          <w:lang w:val="en-US"/>
        </w:rPr>
        <w:t>Other essential requirements include competence in the selection of staff.</w:t>
      </w:r>
    </w:p>
    <w:p w:rsidR="0020336F" w:rsidRPr="0020336F" w:rsidRDefault="0020336F" w:rsidP="0020336F">
      <w:pPr>
        <w:numPr>
          <w:ilvl w:val="0"/>
          <w:numId w:val="2"/>
        </w:numPr>
        <w:overflowPunct w:val="0"/>
        <w:autoSpaceDE w:val="0"/>
        <w:autoSpaceDN w:val="0"/>
        <w:adjustRightInd w:val="0"/>
        <w:spacing w:after="220" w:line="240" w:lineRule="auto"/>
        <w:jc w:val="both"/>
        <w:rPr>
          <w:lang w:val="en-US"/>
        </w:rPr>
      </w:pPr>
      <w:r w:rsidRPr="0020336F">
        <w:rPr>
          <w:lang w:val="en-US"/>
        </w:rPr>
        <w:t xml:space="preserve">Desirable requirements include: a high degree of adaptability and ability to cooperate effectively with people of different nationalities and of various social and cultural backgrounds and education levels, as well as experience on fisheries related issues. </w:t>
      </w:r>
    </w:p>
    <w:p w:rsidR="00A6636F" w:rsidRPr="00A6636F" w:rsidRDefault="00A6636F" w:rsidP="0020336F">
      <w:pPr>
        <w:tabs>
          <w:tab w:val="left" w:pos="7920"/>
        </w:tabs>
        <w:jc w:val="both"/>
        <w:rPr>
          <w:b/>
          <w:u w:val="single"/>
          <w:lang w:val="en-US"/>
        </w:rPr>
      </w:pPr>
      <w:r w:rsidRPr="00A6636F">
        <w:rPr>
          <w:b/>
          <w:u w:val="single"/>
          <w:lang w:val="en-US"/>
        </w:rPr>
        <w:t>Functions and duties</w:t>
      </w:r>
    </w:p>
    <w:p w:rsidR="00A6636F" w:rsidRDefault="00A6636F" w:rsidP="00A6636F">
      <w:pPr>
        <w:overflowPunct w:val="0"/>
        <w:autoSpaceDE w:val="0"/>
        <w:autoSpaceDN w:val="0"/>
        <w:adjustRightInd w:val="0"/>
        <w:spacing w:before="120" w:after="0" w:line="240" w:lineRule="auto"/>
        <w:jc w:val="both"/>
        <w:rPr>
          <w:lang w:val="en-US"/>
        </w:rPr>
      </w:pPr>
      <w:r w:rsidRPr="00A6636F">
        <w:rPr>
          <w:lang w:val="en-US"/>
        </w:rPr>
        <w:t xml:space="preserve">The functions of the Executive Secretary are described in the Southern Indian Ocean Fisheries Agreement (SIOFA) Rules of Procedure, as follows: </w:t>
      </w:r>
    </w:p>
    <w:p w:rsidR="00A6636F" w:rsidRDefault="00A6636F" w:rsidP="00A6636F">
      <w:pPr>
        <w:overflowPunct w:val="0"/>
        <w:autoSpaceDE w:val="0"/>
        <w:autoSpaceDN w:val="0"/>
        <w:adjustRightInd w:val="0"/>
        <w:spacing w:before="120" w:after="0" w:line="240" w:lineRule="auto"/>
        <w:jc w:val="both"/>
        <w:rPr>
          <w:lang w:val="en-US"/>
        </w:rPr>
      </w:pPr>
    </w:p>
    <w:p w:rsidR="00A6636F" w:rsidRPr="00A6636F" w:rsidRDefault="00A6636F" w:rsidP="00A6636F">
      <w:pPr>
        <w:overflowPunct w:val="0"/>
        <w:autoSpaceDE w:val="0"/>
        <w:autoSpaceDN w:val="0"/>
        <w:adjustRightInd w:val="0"/>
        <w:spacing w:after="0" w:line="240" w:lineRule="auto"/>
        <w:rPr>
          <w:rFonts w:eastAsia="Times New Roman" w:cs="Times New Roman"/>
          <w:b/>
          <w:i/>
          <w:lang w:val="en-AU"/>
        </w:rPr>
      </w:pPr>
      <w:r w:rsidRPr="00A6636F">
        <w:rPr>
          <w:rFonts w:eastAsia="Times New Roman" w:cs="Times New Roman"/>
          <w:b/>
          <w:i/>
          <w:lang w:val="en-AU"/>
        </w:rPr>
        <w:t xml:space="preserve">Rule 9 – Executive Secretary’s functions and duties </w:t>
      </w:r>
    </w:p>
    <w:p w:rsidR="00A6636F" w:rsidRPr="00A6636F" w:rsidRDefault="00A6636F" w:rsidP="00A6636F">
      <w:pPr>
        <w:numPr>
          <w:ilvl w:val="0"/>
          <w:numId w:val="4"/>
        </w:numPr>
        <w:overflowPunct w:val="0"/>
        <w:autoSpaceDE w:val="0"/>
        <w:autoSpaceDN w:val="0"/>
        <w:adjustRightInd w:val="0"/>
        <w:spacing w:after="0" w:line="240" w:lineRule="auto"/>
        <w:rPr>
          <w:rFonts w:eastAsia="Times New Roman" w:cs="Times New Roman"/>
          <w:i/>
          <w:lang w:val="en-AU"/>
        </w:rPr>
      </w:pPr>
      <w:r w:rsidRPr="00A6636F">
        <w:rPr>
          <w:rFonts w:eastAsia="Times New Roman" w:cs="Times New Roman"/>
          <w:i/>
          <w:lang w:val="en-AU"/>
        </w:rPr>
        <w:t>The Executive Secretary shall assist the Meeting of the Parties and its subsidiary bodies in fulfilling their respective tasks.</w:t>
      </w:r>
    </w:p>
    <w:p w:rsidR="00A6636F" w:rsidRPr="00A6636F" w:rsidRDefault="00A6636F" w:rsidP="00A6636F">
      <w:pPr>
        <w:numPr>
          <w:ilvl w:val="0"/>
          <w:numId w:val="4"/>
        </w:numPr>
        <w:overflowPunct w:val="0"/>
        <w:autoSpaceDE w:val="0"/>
        <w:autoSpaceDN w:val="0"/>
        <w:adjustRightInd w:val="0"/>
        <w:spacing w:after="0" w:line="240" w:lineRule="auto"/>
        <w:rPr>
          <w:rFonts w:eastAsia="Times New Roman" w:cs="Times New Roman"/>
          <w:i/>
          <w:lang w:val="en-AU"/>
        </w:rPr>
      </w:pPr>
      <w:r w:rsidRPr="00A6636F">
        <w:rPr>
          <w:rFonts w:eastAsia="Times New Roman" w:cs="Times New Roman"/>
          <w:i/>
          <w:lang w:val="en-AU"/>
        </w:rPr>
        <w:t>The Executive Secretary shall:</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Times New Roman"/>
          <w:i/>
          <w:lang w:val="en-AU"/>
        </w:rPr>
      </w:pPr>
      <w:r w:rsidRPr="00A6636F">
        <w:rPr>
          <w:rFonts w:eastAsia="Times New Roman" w:cs="Times New Roman"/>
          <w:i/>
          <w:lang w:val="en-AU"/>
        </w:rPr>
        <w:t>have full power and authority over the Secretariat subject to the general supervision of the Meeting of the Parties and within the provisions of any staff regulations;</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Times New Roman"/>
          <w:i/>
          <w:lang w:val="en-AU"/>
        </w:rPr>
      </w:pPr>
      <w:r w:rsidRPr="00A6636F">
        <w:rPr>
          <w:rFonts w:eastAsia="Times New Roman" w:cs="Calibri"/>
          <w:i/>
          <w:lang w:val="en-AU" w:eastAsia="en-AU"/>
        </w:rPr>
        <w:t>receive notifications of the designated representatives, alternate representatives, experts and advisers at</w:t>
      </w:r>
      <w:r w:rsidRPr="00A6636F">
        <w:rPr>
          <w:rFonts w:eastAsia="Times New Roman" w:cs="Times New Roman"/>
          <w:i/>
          <w:lang w:val="en-AU"/>
        </w:rPr>
        <w:t xml:space="preserve"> </w:t>
      </w:r>
      <w:r w:rsidRPr="00A6636F">
        <w:rPr>
          <w:rFonts w:eastAsia="Times New Roman" w:cs="Calibri"/>
          <w:i/>
          <w:lang w:val="en-AU" w:eastAsia="en-AU"/>
        </w:rPr>
        <w:t>meetings and report thereon to the Meeting of the Parties as required;</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Times New Roman"/>
          <w:i/>
          <w:lang w:val="en-AU"/>
        </w:rPr>
      </w:pPr>
      <w:r w:rsidRPr="00A6636F">
        <w:rPr>
          <w:rFonts w:eastAsia="Times New Roman" w:cs="Calibri"/>
          <w:i/>
          <w:lang w:val="en-AU" w:eastAsia="ko-KR"/>
        </w:rPr>
        <w:t xml:space="preserve">maintain a list of the Official Contacts; </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Times New Roman"/>
          <w:i/>
          <w:lang w:val="en-AU"/>
        </w:rPr>
      </w:pPr>
      <w:r w:rsidRPr="00A6636F">
        <w:rPr>
          <w:rFonts w:eastAsia="Times New Roman" w:cs="Calibri"/>
          <w:i/>
          <w:lang w:val="en-AU" w:eastAsia="ko-KR"/>
        </w:rPr>
        <w:t>perform all duties assigned to him or her in the Financial Regulations;</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Times New Roman"/>
          <w:i/>
          <w:lang w:val="en-AU"/>
        </w:rPr>
      </w:pPr>
      <w:r w:rsidRPr="00A6636F">
        <w:rPr>
          <w:rFonts w:eastAsia="Times New Roman" w:cs="Calibri"/>
          <w:i/>
          <w:lang w:val="en-AU" w:eastAsia="ko-KR"/>
        </w:rPr>
        <w:t>delegate to Secretariat staff  any administrative duties as he or she may consider necessary for the effective implementation of his or her responsibilities in accordance with any staff regulations to be agreed by the Meeting of the Parties;</w:t>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Calibri"/>
          <w:i/>
          <w:lang w:val="en-AU" w:eastAsia="en-AU"/>
        </w:rPr>
      </w:pPr>
      <w:r w:rsidRPr="00A6636F">
        <w:rPr>
          <w:rFonts w:eastAsia="Times New Roman" w:cs="Calibri"/>
          <w:i/>
          <w:lang w:val="en-AU" w:eastAsia="en-AU"/>
        </w:rPr>
        <w:t>manage the collection and sharing of data and information  in accordance with standards, rules and procedures determined by the Meeting of the Parties pursuant to Article 6(1)(f) of the Agreement;</w:t>
      </w:r>
    </w:p>
    <w:p w:rsidR="00A6636F" w:rsidRPr="00A6636F" w:rsidRDefault="00A6636F" w:rsidP="00A6636F">
      <w:pPr>
        <w:overflowPunct w:val="0"/>
        <w:autoSpaceDE w:val="0"/>
        <w:autoSpaceDN w:val="0"/>
        <w:adjustRightInd w:val="0"/>
        <w:spacing w:after="0" w:line="240" w:lineRule="auto"/>
        <w:ind w:left="1080"/>
        <w:rPr>
          <w:rFonts w:eastAsia="Times New Roman" w:cs="Calibri"/>
          <w:i/>
          <w:lang w:val="en-AU" w:eastAsia="en-AU"/>
        </w:rPr>
      </w:pP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Calibri"/>
          <w:i/>
          <w:lang w:val="en-AU" w:eastAsia="en-AU"/>
        </w:rPr>
      </w:pPr>
      <w:r w:rsidRPr="00A6636F">
        <w:rPr>
          <w:rFonts w:eastAsia="Times New Roman" w:cs="Calibri"/>
          <w:i/>
          <w:lang w:val="en-AU" w:eastAsia="en-AU"/>
        </w:rPr>
        <w:lastRenderedPageBreak/>
        <w:t>keep  the Meeting of the Parties informed of any issues or matters which may be of interest to them;</w:t>
      </w:r>
      <w:r w:rsidRPr="00A6636F">
        <w:rPr>
          <w:rFonts w:eastAsia="Times New Roman" w:cs="Calibri"/>
          <w:i/>
          <w:lang w:val="en-AU" w:eastAsia="en-AU"/>
        </w:rPr>
        <w:br/>
      </w: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Calibri"/>
          <w:i/>
          <w:lang w:val="en-AU" w:eastAsia="en-AU"/>
        </w:rPr>
      </w:pPr>
      <w:r w:rsidRPr="00A6636F">
        <w:rPr>
          <w:rFonts w:eastAsia="Times New Roman" w:cs="Times New Roman"/>
          <w:i/>
          <w:lang w:val="en-AU"/>
        </w:rPr>
        <w:t xml:space="preserve">communicate with other relevant regional fisheries management organisations / arrangements; </w:t>
      </w:r>
      <w:r w:rsidRPr="00A6636F">
        <w:rPr>
          <w:rFonts w:eastAsia="Times New Roman" w:cs="Calibri"/>
          <w:i/>
          <w:lang w:val="en-AU" w:eastAsia="en-AU"/>
        </w:rPr>
        <w:t xml:space="preserve"> and</w:t>
      </w:r>
    </w:p>
    <w:p w:rsidR="00A6636F" w:rsidRPr="00A6636F" w:rsidRDefault="00A6636F" w:rsidP="00A6636F">
      <w:pPr>
        <w:overflowPunct w:val="0"/>
        <w:autoSpaceDE w:val="0"/>
        <w:autoSpaceDN w:val="0"/>
        <w:adjustRightInd w:val="0"/>
        <w:spacing w:after="0" w:line="240" w:lineRule="auto"/>
        <w:ind w:left="1080"/>
        <w:rPr>
          <w:rFonts w:eastAsia="Times New Roman" w:cs="Calibri"/>
          <w:i/>
          <w:lang w:val="en-AU" w:eastAsia="en-AU"/>
        </w:rPr>
      </w:pPr>
    </w:p>
    <w:p w:rsidR="00A6636F" w:rsidRPr="00A6636F" w:rsidRDefault="00A6636F" w:rsidP="00A6636F">
      <w:pPr>
        <w:numPr>
          <w:ilvl w:val="0"/>
          <w:numId w:val="3"/>
        </w:numPr>
        <w:overflowPunct w:val="0"/>
        <w:autoSpaceDE w:val="0"/>
        <w:autoSpaceDN w:val="0"/>
        <w:adjustRightInd w:val="0"/>
        <w:spacing w:after="0" w:line="240" w:lineRule="auto"/>
        <w:rPr>
          <w:rFonts w:eastAsia="Times New Roman" w:cs="Calibri"/>
          <w:i/>
          <w:lang w:val="en-AU" w:eastAsia="en-AU"/>
        </w:rPr>
      </w:pPr>
      <w:proofErr w:type="gramStart"/>
      <w:r w:rsidRPr="00A6636F">
        <w:rPr>
          <w:rFonts w:eastAsia="Times New Roman" w:cs="Calibri"/>
          <w:i/>
          <w:lang w:val="en-AU" w:eastAsia="en-AU"/>
        </w:rPr>
        <w:t>perform</w:t>
      </w:r>
      <w:proofErr w:type="gramEnd"/>
      <w:r w:rsidRPr="00A6636F">
        <w:rPr>
          <w:rFonts w:eastAsia="Times New Roman" w:cs="Calibri"/>
          <w:i/>
          <w:lang w:val="en-AU" w:eastAsia="en-AU"/>
        </w:rPr>
        <w:t xml:space="preserve"> such other functions as may be assigned to him or her by the Meeting of the Parties.</w:t>
      </w:r>
      <w:r w:rsidRPr="00A6636F">
        <w:rPr>
          <w:rFonts w:eastAsia="Times New Roman" w:cs="Times New Roman"/>
          <w:i/>
          <w:lang w:val="en-US" w:bidi="en-US"/>
        </w:rPr>
        <w:t xml:space="preserve"> </w:t>
      </w:r>
    </w:p>
    <w:p w:rsidR="00A6636F" w:rsidRPr="00A6636F" w:rsidRDefault="00A6636F" w:rsidP="00A6636F">
      <w:pPr>
        <w:numPr>
          <w:ilvl w:val="0"/>
          <w:numId w:val="4"/>
        </w:numPr>
        <w:overflowPunct w:val="0"/>
        <w:autoSpaceDE w:val="0"/>
        <w:autoSpaceDN w:val="0"/>
        <w:adjustRightInd w:val="0"/>
        <w:spacing w:after="0" w:line="240" w:lineRule="auto"/>
        <w:rPr>
          <w:rFonts w:eastAsia="Times New Roman" w:cs="Times New Roman"/>
          <w:lang w:val="en-AU"/>
        </w:rPr>
      </w:pPr>
      <w:r w:rsidRPr="00A6636F">
        <w:rPr>
          <w:rFonts w:eastAsia="Times New Roman" w:cs="Times New Roman"/>
          <w:i/>
          <w:lang w:val="en-AU"/>
        </w:rPr>
        <w:t xml:space="preserve">While holding this position, an Executive Secretary shall not perform the duties of a representative, alternate representative, expert or adviser of a Contracting Party or a participating fishing entity. </w:t>
      </w:r>
      <w:r w:rsidRPr="00A6636F" w:rsidDel="00CB1885">
        <w:rPr>
          <w:rFonts w:eastAsia="Times New Roman" w:cs="Times New Roman"/>
          <w:i/>
          <w:lang w:val="en-AU"/>
        </w:rPr>
        <w:t xml:space="preserve"> </w:t>
      </w:r>
    </w:p>
    <w:p w:rsidR="0020336F" w:rsidRDefault="0020336F" w:rsidP="0020336F">
      <w:pPr>
        <w:tabs>
          <w:tab w:val="left" w:pos="7920"/>
        </w:tabs>
        <w:jc w:val="both"/>
        <w:rPr>
          <w:lang w:val="en-US"/>
        </w:rPr>
      </w:pPr>
      <w:r w:rsidRPr="00A6636F">
        <w:rPr>
          <w:lang w:val="en-US"/>
        </w:rPr>
        <w:tab/>
      </w:r>
    </w:p>
    <w:p w:rsidR="00BC7E1B" w:rsidRDefault="00BC7E1B">
      <w:pPr>
        <w:rPr>
          <w:lang w:val="en-US"/>
        </w:rPr>
      </w:pPr>
      <w:r>
        <w:rPr>
          <w:lang w:val="en-US"/>
        </w:rPr>
        <w:br w:type="page"/>
      </w:r>
    </w:p>
    <w:p w:rsidR="00BC7E1B" w:rsidRDefault="00BC7E1B" w:rsidP="00BC7E1B">
      <w:pPr>
        <w:tabs>
          <w:tab w:val="left" w:pos="7920"/>
        </w:tabs>
        <w:jc w:val="center"/>
        <w:rPr>
          <w:lang w:val="en-US"/>
        </w:rPr>
      </w:pPr>
      <w:r w:rsidRPr="00BC7E1B">
        <w:rPr>
          <w:b/>
          <w:u w:val="single"/>
          <w:lang w:val="en-US"/>
        </w:rPr>
        <w:lastRenderedPageBreak/>
        <w:t>APPENDIXES</w:t>
      </w:r>
      <w:r>
        <w:rPr>
          <w:lang w:val="en-US"/>
        </w:rPr>
        <w:t>:</w:t>
      </w:r>
    </w:p>
    <w:p w:rsidR="00BC7E1B" w:rsidRDefault="00BC7E1B" w:rsidP="00BC7E1B">
      <w:pPr>
        <w:pStyle w:val="Paragraphedeliste"/>
        <w:numPr>
          <w:ilvl w:val="0"/>
          <w:numId w:val="5"/>
        </w:numPr>
        <w:tabs>
          <w:tab w:val="left" w:pos="7920"/>
        </w:tabs>
        <w:jc w:val="both"/>
        <w:rPr>
          <w:lang w:val="en-US"/>
        </w:rPr>
      </w:pPr>
      <w:r>
        <w:rPr>
          <w:lang w:val="en-US"/>
        </w:rPr>
        <w:t>Decisions of the First SIOFA Meeting of the Parties – Melbourne, 18-19 October 2013</w:t>
      </w:r>
    </w:p>
    <w:p w:rsidR="00BC7E1B" w:rsidRDefault="00BC7E1B" w:rsidP="00BC7E1B">
      <w:pPr>
        <w:pStyle w:val="Paragraphedeliste"/>
        <w:numPr>
          <w:ilvl w:val="0"/>
          <w:numId w:val="5"/>
        </w:numPr>
        <w:tabs>
          <w:tab w:val="left" w:pos="7920"/>
        </w:tabs>
        <w:jc w:val="both"/>
        <w:rPr>
          <w:lang w:val="en-US"/>
        </w:rPr>
      </w:pPr>
      <w:r>
        <w:rPr>
          <w:lang w:val="en-US"/>
        </w:rPr>
        <w:t>Report of the Second SIOFA Meeting of the Parties – Mauritius, 17-20 March 2015</w:t>
      </w:r>
    </w:p>
    <w:p w:rsidR="00BC7E1B" w:rsidRDefault="00BC7E1B" w:rsidP="00BC7E1B">
      <w:pPr>
        <w:pStyle w:val="Paragraphedeliste"/>
        <w:numPr>
          <w:ilvl w:val="0"/>
          <w:numId w:val="5"/>
        </w:numPr>
        <w:tabs>
          <w:tab w:val="left" w:pos="7920"/>
        </w:tabs>
        <w:jc w:val="both"/>
        <w:rPr>
          <w:lang w:val="en-US"/>
        </w:rPr>
      </w:pPr>
      <w:r>
        <w:rPr>
          <w:lang w:val="en-US"/>
        </w:rPr>
        <w:t>Report of the First SIOFA Extraordinary Meeting of the Parties – Brussels, 12-16 October 2015</w:t>
      </w:r>
    </w:p>
    <w:p w:rsidR="00BC7E1B" w:rsidRPr="00BC7E1B" w:rsidRDefault="00BC7E1B" w:rsidP="00BC7E1B">
      <w:pPr>
        <w:tabs>
          <w:tab w:val="left" w:pos="7920"/>
        </w:tabs>
        <w:jc w:val="both"/>
        <w:rPr>
          <w:lang w:val="en-US"/>
        </w:rPr>
      </w:pPr>
    </w:p>
    <w:sectPr w:rsidR="00BC7E1B" w:rsidRPr="00BC7E1B" w:rsidSect="00DB15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C67"/>
    <w:multiLevelType w:val="hybridMultilevel"/>
    <w:tmpl w:val="076618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BAC57FA"/>
    <w:multiLevelType w:val="hybridMultilevel"/>
    <w:tmpl w:val="B69E4C64"/>
    <w:lvl w:ilvl="0" w:tplc="C6FA0E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F82347"/>
    <w:multiLevelType w:val="hybridMultilevel"/>
    <w:tmpl w:val="7EFABE50"/>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659376E7"/>
    <w:multiLevelType w:val="hybridMultilevel"/>
    <w:tmpl w:val="B5F03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986197F"/>
    <w:multiLevelType w:val="hybridMultilevel"/>
    <w:tmpl w:val="6DAAAB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57B6"/>
    <w:rsid w:val="000E7014"/>
    <w:rsid w:val="0020336F"/>
    <w:rsid w:val="00572395"/>
    <w:rsid w:val="005B57B6"/>
    <w:rsid w:val="0068545D"/>
    <w:rsid w:val="00734FF1"/>
    <w:rsid w:val="009A1F26"/>
    <w:rsid w:val="00A6636F"/>
    <w:rsid w:val="00B0231C"/>
    <w:rsid w:val="00BC11F4"/>
    <w:rsid w:val="00BC3BE1"/>
    <w:rsid w:val="00BC7E1B"/>
    <w:rsid w:val="00DB1537"/>
    <w:rsid w:val="00DD0546"/>
    <w:rsid w:val="00E130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2">
    <w:name w:val="def2"/>
    <w:basedOn w:val="Policepardfaut"/>
    <w:rsid w:val="000E7014"/>
  </w:style>
  <w:style w:type="paragraph" w:styleId="Paragraphedeliste">
    <w:name w:val="List Paragraph"/>
    <w:basedOn w:val="Normal"/>
    <w:uiPriority w:val="34"/>
    <w:qFormat/>
    <w:rsid w:val="0020336F"/>
    <w:pPr>
      <w:ind w:left="720"/>
      <w:contextualSpacing/>
    </w:pPr>
  </w:style>
  <w:style w:type="character" w:styleId="Marquedecommentaire">
    <w:name w:val="annotation reference"/>
    <w:basedOn w:val="Policepardfaut"/>
    <w:uiPriority w:val="99"/>
    <w:semiHidden/>
    <w:unhideWhenUsed/>
    <w:rsid w:val="00DD0546"/>
    <w:rPr>
      <w:sz w:val="16"/>
      <w:szCs w:val="16"/>
    </w:rPr>
  </w:style>
  <w:style w:type="paragraph" w:styleId="Commentaire">
    <w:name w:val="annotation text"/>
    <w:basedOn w:val="Normal"/>
    <w:link w:val="CommentaireCar"/>
    <w:uiPriority w:val="99"/>
    <w:semiHidden/>
    <w:unhideWhenUsed/>
    <w:rsid w:val="00DD0546"/>
    <w:pPr>
      <w:spacing w:after="160" w:line="240" w:lineRule="auto"/>
    </w:pPr>
    <w:rPr>
      <w:rFonts w:eastAsiaTheme="minorEastAsia"/>
      <w:sz w:val="20"/>
      <w:szCs w:val="20"/>
    </w:rPr>
  </w:style>
  <w:style w:type="character" w:customStyle="1" w:styleId="CommentaireCar">
    <w:name w:val="Commentaire Car"/>
    <w:basedOn w:val="Policepardfaut"/>
    <w:link w:val="Commentaire"/>
    <w:uiPriority w:val="99"/>
    <w:semiHidden/>
    <w:rsid w:val="00DD0546"/>
    <w:rPr>
      <w:rFonts w:eastAsiaTheme="minorEastAsia"/>
      <w:sz w:val="20"/>
      <w:szCs w:val="20"/>
    </w:rPr>
  </w:style>
  <w:style w:type="paragraph" w:styleId="Textedebulles">
    <w:name w:val="Balloon Text"/>
    <w:basedOn w:val="Normal"/>
    <w:link w:val="TextedebullesCar"/>
    <w:uiPriority w:val="99"/>
    <w:semiHidden/>
    <w:unhideWhenUsed/>
    <w:rsid w:val="00DD05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916</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DELAFOUCHARDIEREET</dc:creator>
  <cp:keywords/>
  <dc:description/>
  <cp:lastModifiedBy>DELAFOUCHARDIEREET</cp:lastModifiedBy>
  <cp:revision>11</cp:revision>
  <dcterms:created xsi:type="dcterms:W3CDTF">2015-11-09T15:59:00Z</dcterms:created>
  <dcterms:modified xsi:type="dcterms:W3CDTF">2015-11-27T10:02:00Z</dcterms:modified>
</cp:coreProperties>
</file>