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21"/>
        <w:gridCol w:w="2758"/>
      </w:tblGrid>
      <w:tr w:rsidR="00C37DF7" w:rsidRPr="007C15F5" w14:paraId="196FCD38" w14:textId="77777777" w:rsidTr="008416EC">
        <w:trPr>
          <w:trHeight w:val="864"/>
        </w:trPr>
        <w:tc>
          <w:tcPr>
            <w:tcW w:w="6421" w:type="dxa"/>
            <w:tcMar>
              <w:left w:w="0" w:type="dxa"/>
            </w:tcMar>
          </w:tcPr>
          <w:p w14:paraId="00410F1D" w14:textId="7152630E" w:rsidR="00C37DF7" w:rsidRPr="007C15F5" w:rsidRDefault="009B1AC6" w:rsidP="00C33EEE">
            <w:pPr>
              <w:pStyle w:val="conservationmeasuretitle1"/>
            </w:pPr>
            <w:bookmarkStart w:id="0" w:name="_Toc88975725"/>
            <w:bookmarkStart w:id="1" w:name="_Toc418689728"/>
            <w:bookmarkStart w:id="2" w:name="_Toc435711174"/>
            <w:bookmarkStart w:id="3" w:name="_Toc531065670"/>
            <w:r w:rsidRPr="007C15F5">
              <w:rPr>
                <w:caps w:val="0"/>
              </w:rPr>
              <w:t xml:space="preserve">Conservation Measure </w:t>
            </w:r>
            <w:r w:rsidR="00C37DF7" w:rsidRPr="007C15F5">
              <w:t>25-03 (</w:t>
            </w:r>
            <w:r w:rsidR="008E0A8A" w:rsidRPr="007C15F5">
              <w:t>20</w:t>
            </w:r>
            <w:ins w:id="4" w:author="David Agnew" w:date="2020-10-26T21:07:00Z">
              <w:r w:rsidR="007D0F38">
                <w:t>20</w:t>
              </w:r>
            </w:ins>
            <w:del w:id="5" w:author="David Agnew" w:date="2020-10-26T21:07:00Z">
              <w:r w:rsidR="008E0A8A" w:rsidRPr="007C15F5" w:rsidDel="007D0F38">
                <w:delText>1</w:delText>
              </w:r>
              <w:r w:rsidR="008E0A8A" w:rsidDel="007D0F38">
                <w:delText>9</w:delText>
              </w:r>
            </w:del>
            <w:r w:rsidR="00C37DF7" w:rsidRPr="007C15F5">
              <w:t>)</w:t>
            </w:r>
            <w:r w:rsidR="00C37DF7" w:rsidRPr="007C15F5">
              <w:rPr>
                <w:b w:val="0"/>
                <w:bCs/>
                <w:vertAlign w:val="superscript"/>
              </w:rPr>
              <w:t>1</w:t>
            </w:r>
            <w:bookmarkEnd w:id="0"/>
            <w:bookmarkEnd w:id="1"/>
            <w:bookmarkEnd w:id="2"/>
          </w:p>
          <w:p w14:paraId="5AED8DFF" w14:textId="77777777" w:rsidR="00C37DF7" w:rsidRPr="007C15F5" w:rsidRDefault="00C37DF7" w:rsidP="00C33EEE">
            <w:pPr>
              <w:pStyle w:val="conservationmeasuretitle2"/>
            </w:pPr>
            <w:bookmarkStart w:id="6" w:name="_Toc531065671"/>
            <w:bookmarkStart w:id="7" w:name="_Toc88975726"/>
            <w:bookmarkStart w:id="8" w:name="_Toc418689729"/>
            <w:bookmarkStart w:id="9" w:name="_Toc435711175"/>
            <w:r w:rsidRPr="007C15F5">
              <w:t xml:space="preserve">Minimisation of the incidental mortality of seabirds </w:t>
            </w:r>
            <w:r w:rsidRPr="007C15F5">
              <w:br/>
              <w:t xml:space="preserve">and marine mammals in the course of trawl fishing </w:t>
            </w:r>
            <w:r w:rsidRPr="007C15F5">
              <w:br/>
              <w:t>in the Convention Area</w:t>
            </w:r>
            <w:bookmarkEnd w:id="6"/>
            <w:bookmarkEnd w:id="7"/>
            <w:bookmarkEnd w:id="8"/>
            <w:bookmarkEnd w:id="9"/>
          </w:p>
        </w:tc>
        <w:tc>
          <w:tcPr>
            <w:tcW w:w="2758" w:type="dxa"/>
          </w:tcPr>
          <w:tbl>
            <w:tblPr>
              <w:tblW w:w="2378"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378"/>
            </w:tblGrid>
            <w:tr w:rsidR="00C37DF7" w:rsidRPr="007C15F5" w14:paraId="0A5245C0" w14:textId="77777777" w:rsidTr="00C33EEE">
              <w:trPr>
                <w:cantSplit/>
              </w:trPr>
              <w:tc>
                <w:tcPr>
                  <w:tcW w:w="2378" w:type="dxa"/>
                </w:tcPr>
                <w:p w14:paraId="666D4DE5" w14:textId="77777777" w:rsidR="00C37DF7" w:rsidRPr="007C15F5" w:rsidRDefault="00C37DF7" w:rsidP="00C33EEE">
                  <w:pPr>
                    <w:pStyle w:val="circ"/>
                    <w:tabs>
                      <w:tab w:val="clear" w:pos="5100"/>
                      <w:tab w:val="right" w:pos="2102"/>
                    </w:tabs>
                    <w:spacing w:line="200" w:lineRule="atLeast"/>
                    <w:rPr>
                      <w:sz w:val="20"/>
                    </w:rPr>
                  </w:pPr>
                  <w:r w:rsidRPr="007C15F5">
                    <w:rPr>
                      <w:sz w:val="20"/>
                    </w:rPr>
                    <w:t>Species</w:t>
                  </w:r>
                  <w:r w:rsidRPr="007C15F5">
                    <w:rPr>
                      <w:sz w:val="20"/>
                    </w:rPr>
                    <w:tab/>
                    <w:t xml:space="preserve">seabirds, </w:t>
                  </w:r>
                  <w:r w:rsidRPr="007C15F5">
                    <w:rPr>
                      <w:sz w:val="20"/>
                    </w:rPr>
                    <w:br/>
                  </w:r>
                  <w:r w:rsidRPr="007C15F5">
                    <w:rPr>
                      <w:sz w:val="20"/>
                    </w:rPr>
                    <w:tab/>
                    <w:t>marine mammals</w:t>
                  </w:r>
                </w:p>
              </w:tc>
            </w:tr>
            <w:tr w:rsidR="00C37DF7" w:rsidRPr="007C15F5" w14:paraId="76AAE1F3" w14:textId="77777777" w:rsidTr="00C33EEE">
              <w:trPr>
                <w:cantSplit/>
              </w:trPr>
              <w:tc>
                <w:tcPr>
                  <w:tcW w:w="2378" w:type="dxa"/>
                </w:tcPr>
                <w:p w14:paraId="114A9E62" w14:textId="77777777" w:rsidR="00C37DF7" w:rsidRPr="007C15F5" w:rsidRDefault="00C37DF7" w:rsidP="00C33EEE">
                  <w:pPr>
                    <w:pStyle w:val="Footer"/>
                    <w:tabs>
                      <w:tab w:val="right" w:pos="2102"/>
                    </w:tabs>
                    <w:spacing w:line="200" w:lineRule="atLeast"/>
                  </w:pPr>
                  <w:r w:rsidRPr="007C15F5">
                    <w:t>Area</w:t>
                  </w:r>
                  <w:r w:rsidRPr="007C15F5">
                    <w:tab/>
                    <w:t>all</w:t>
                  </w:r>
                </w:p>
              </w:tc>
            </w:tr>
            <w:tr w:rsidR="00C37DF7" w:rsidRPr="007C15F5" w14:paraId="059D856E" w14:textId="77777777" w:rsidTr="00C33EEE">
              <w:trPr>
                <w:cantSplit/>
              </w:trPr>
              <w:tc>
                <w:tcPr>
                  <w:tcW w:w="2378" w:type="dxa"/>
                </w:tcPr>
                <w:p w14:paraId="14AB2B01" w14:textId="77777777" w:rsidR="00C37DF7" w:rsidRPr="007C15F5" w:rsidRDefault="00C37DF7" w:rsidP="00C33EEE">
                  <w:pPr>
                    <w:pStyle w:val="Footer"/>
                    <w:tabs>
                      <w:tab w:val="right" w:pos="2102"/>
                    </w:tabs>
                    <w:spacing w:line="200" w:lineRule="atLeast"/>
                  </w:pPr>
                  <w:r w:rsidRPr="007C15F5">
                    <w:t>Season</w:t>
                  </w:r>
                  <w:r w:rsidRPr="007C15F5">
                    <w:tab/>
                    <w:t>all</w:t>
                  </w:r>
                </w:p>
              </w:tc>
            </w:tr>
            <w:tr w:rsidR="00C37DF7" w:rsidRPr="007C15F5" w14:paraId="3A4DA651" w14:textId="77777777" w:rsidTr="00C33EEE">
              <w:trPr>
                <w:cantSplit/>
              </w:trPr>
              <w:tc>
                <w:tcPr>
                  <w:tcW w:w="2378" w:type="dxa"/>
                </w:tcPr>
                <w:p w14:paraId="07148C0E" w14:textId="77777777" w:rsidR="00C37DF7" w:rsidRPr="007C15F5" w:rsidRDefault="00C37DF7" w:rsidP="00C33EEE">
                  <w:pPr>
                    <w:tabs>
                      <w:tab w:val="right" w:pos="2102"/>
                    </w:tabs>
                    <w:spacing w:line="200" w:lineRule="atLeast"/>
                    <w:rPr>
                      <w:sz w:val="20"/>
                    </w:rPr>
                  </w:pPr>
                  <w:r w:rsidRPr="007C15F5">
                    <w:rPr>
                      <w:sz w:val="20"/>
                    </w:rPr>
                    <w:t>Gear</w:t>
                  </w:r>
                  <w:r w:rsidRPr="007C15F5">
                    <w:rPr>
                      <w:sz w:val="20"/>
                    </w:rPr>
                    <w:tab/>
                    <w:t>trawl</w:t>
                  </w:r>
                </w:p>
              </w:tc>
            </w:tr>
          </w:tbl>
          <w:p w14:paraId="4FF231DD" w14:textId="77777777" w:rsidR="00C37DF7" w:rsidRPr="007C15F5" w:rsidRDefault="00C37DF7" w:rsidP="00C33EEE">
            <w:pPr>
              <w:pStyle w:val="conservationmeasuretitle1"/>
            </w:pPr>
          </w:p>
        </w:tc>
      </w:tr>
    </w:tbl>
    <w:bookmarkEnd w:id="3"/>
    <w:p w14:paraId="7120A054" w14:textId="77777777" w:rsidR="00C37DF7" w:rsidRPr="007C15F5" w:rsidRDefault="00C37DF7" w:rsidP="00C37DF7">
      <w:pPr>
        <w:pStyle w:val="cmpara"/>
        <w:spacing w:before="240"/>
      </w:pPr>
      <w:r w:rsidRPr="007C15F5">
        <w:t>The Commission,</w:t>
      </w:r>
    </w:p>
    <w:p w14:paraId="0BB39F32" w14:textId="77777777" w:rsidR="00C37DF7" w:rsidRPr="007C15F5" w:rsidRDefault="00C37DF7" w:rsidP="00C37DF7">
      <w:pPr>
        <w:pStyle w:val="cmindentedpara"/>
      </w:pPr>
      <w:r w:rsidRPr="007C15F5">
        <w:rPr>
          <w:u w:val="single"/>
        </w:rPr>
        <w:t>Noting</w:t>
      </w:r>
      <w:r w:rsidRPr="007C15F5">
        <w:t xml:space="preserve"> the need to reduce the incidental mortality of, or injury to, seabirds and marine mammals from fishing operations,</w:t>
      </w:r>
    </w:p>
    <w:p w14:paraId="04EEEB34" w14:textId="77777777" w:rsidR="00C37DF7" w:rsidRPr="007C15F5" w:rsidRDefault="00C37DF7" w:rsidP="00C37DF7">
      <w:pPr>
        <w:pStyle w:val="cmindentedpara"/>
      </w:pPr>
      <w:r w:rsidRPr="007C15F5">
        <w:rPr>
          <w:u w:val="single"/>
        </w:rPr>
        <w:t>Adopts</w:t>
      </w:r>
      <w:r w:rsidRPr="007C15F5">
        <w:t xml:space="preserve"> the following measures to reduce the incidental mortality of, or injury to, seabirds and marine mammals during trawl fishing.</w:t>
      </w:r>
    </w:p>
    <w:p w14:paraId="5CC1D98B" w14:textId="77777777" w:rsidR="00C37DF7" w:rsidRPr="007C15F5" w:rsidRDefault="00C37DF7" w:rsidP="00C37DF7">
      <w:pPr>
        <w:pStyle w:val="cmnumberedpara"/>
      </w:pPr>
      <w:r w:rsidRPr="007C15F5">
        <w:t>1.</w:t>
      </w:r>
      <w:r w:rsidRPr="007C15F5">
        <w:tab/>
        <w:t>The use of net monitor cables on vessels in the CAMLR Convention Area is prohibited</w:t>
      </w:r>
      <w:r w:rsidR="00063662">
        <w:rPr>
          <w:vertAlign w:val="superscript"/>
        </w:rPr>
        <w:t>2</w:t>
      </w:r>
      <w:r w:rsidRPr="007C15F5">
        <w:t>.</w:t>
      </w:r>
    </w:p>
    <w:p w14:paraId="13C3976B" w14:textId="77777777" w:rsidR="00C37DF7" w:rsidRPr="007C15F5" w:rsidRDefault="00C37DF7" w:rsidP="00C37DF7">
      <w:pPr>
        <w:pStyle w:val="cmnumberedpara"/>
      </w:pPr>
      <w:r w:rsidRPr="007C15F5">
        <w:t>2.</w:t>
      </w:r>
      <w:r w:rsidRPr="007C15F5">
        <w:tab/>
        <w:t>Vessels operating within the Convention Area should at all times arrange the location and level of lighting so as to minimise illumination directed out from the vessel, consistent with the safe operation of the vessel.</w:t>
      </w:r>
    </w:p>
    <w:p w14:paraId="5194A941" w14:textId="77777777" w:rsidR="00C37DF7" w:rsidRPr="007C15F5" w:rsidRDefault="00C37DF7" w:rsidP="00C37DF7">
      <w:pPr>
        <w:pStyle w:val="cmnumberedpara"/>
      </w:pPr>
      <w:r w:rsidRPr="007C15F5">
        <w:t>3.</w:t>
      </w:r>
      <w:r w:rsidRPr="007C15F5">
        <w:tab/>
        <w:t>The discharge of offal</w:t>
      </w:r>
      <w:r w:rsidRPr="007C15F5">
        <w:rPr>
          <w:vertAlign w:val="superscript"/>
        </w:rPr>
        <w:t>3</w:t>
      </w:r>
      <w:r w:rsidR="00063662">
        <w:rPr>
          <w:vertAlign w:val="superscript"/>
        </w:rPr>
        <w:t>,4</w:t>
      </w:r>
      <w:r w:rsidRPr="007C15F5">
        <w:t xml:space="preserve"> and discards</w:t>
      </w:r>
      <w:r w:rsidR="00063662">
        <w:rPr>
          <w:vertAlign w:val="superscript"/>
        </w:rPr>
        <w:t>5</w:t>
      </w:r>
      <w:r w:rsidRPr="007C15F5">
        <w:t xml:space="preserve"> shall be prohibited during the shooting and hauling of trawl gear.</w:t>
      </w:r>
    </w:p>
    <w:p w14:paraId="4F2E0418" w14:textId="77777777" w:rsidR="00C37DF7" w:rsidRPr="007C15F5" w:rsidRDefault="00C37DF7" w:rsidP="00C37DF7">
      <w:pPr>
        <w:pStyle w:val="cmnumberedpara"/>
      </w:pPr>
      <w:r w:rsidRPr="007C15F5">
        <w:t>4.</w:t>
      </w:r>
      <w:r w:rsidRPr="007C15F5">
        <w:tab/>
        <w:t>Nets shall be cleaned prior to shooting to remove items that might attract birds.</w:t>
      </w:r>
    </w:p>
    <w:p w14:paraId="335FF29F" w14:textId="77777777" w:rsidR="00C37DF7" w:rsidRPr="007C15F5" w:rsidRDefault="00C37DF7" w:rsidP="00C37DF7">
      <w:pPr>
        <w:pStyle w:val="cmnumberedpara"/>
      </w:pPr>
      <w:r w:rsidRPr="007C15F5">
        <w:t>5.</w:t>
      </w:r>
      <w:r w:rsidRPr="007C15F5">
        <w:tab/>
        <w:t>Vessels should adopt shooting and hauling procedures that minimise the time that the net is lying on the surface of the water with the meshes slack. Net maintenance should, to the extent possible, not be carried out with the net in the water.</w:t>
      </w:r>
    </w:p>
    <w:p w14:paraId="02EB98CE" w14:textId="77777777" w:rsidR="00C37DF7" w:rsidRPr="007C15F5" w:rsidRDefault="00C37DF7" w:rsidP="00C37DF7">
      <w:pPr>
        <w:pStyle w:val="cmnumberedpara"/>
      </w:pPr>
      <w:r w:rsidRPr="007C15F5">
        <w:t>6.</w:t>
      </w:r>
      <w:r w:rsidRPr="007C15F5">
        <w:tab/>
        <w:t>Vessels should be encouraged to develop gear configurations that will minimise the chance of birds encountering the parts of the net to which they are most vulnerable. This could include increasing the weighting or decreasing the buoyancy of the net so that it sinks faster, or placing coloured streamers or other devices over particular areas of the net where the mesh sizes create a particular danger to birds.</w:t>
      </w:r>
    </w:p>
    <w:p w14:paraId="2351BE8D" w14:textId="77777777" w:rsidR="00C37DF7" w:rsidRDefault="00C37DF7" w:rsidP="00C37DF7">
      <w:pPr>
        <w:pStyle w:val="cmfootnoteindented"/>
      </w:pPr>
      <w:r w:rsidRPr="007C15F5">
        <w:rPr>
          <w:vertAlign w:val="superscript"/>
        </w:rPr>
        <w:t>1</w:t>
      </w:r>
      <w:r w:rsidRPr="007C15F5">
        <w:tab/>
        <w:t>Except for waters adjacent to the Kerguelen and Crozet Islands</w:t>
      </w:r>
    </w:p>
    <w:p w14:paraId="1207E50B" w14:textId="718E8B5D" w:rsidR="00063662" w:rsidRPr="007C15F5" w:rsidRDefault="00063662" w:rsidP="00C37DF7">
      <w:pPr>
        <w:pStyle w:val="cmfootnoteindented"/>
      </w:pPr>
      <w:r>
        <w:rPr>
          <w:vertAlign w:val="superscript"/>
        </w:rPr>
        <w:t>2</w:t>
      </w:r>
      <w:r w:rsidRPr="007C15F5">
        <w:tab/>
      </w:r>
      <w:r w:rsidR="00E84FDF" w:rsidRPr="00E84FDF">
        <w:t>Net monitoring cables may be used on vessels using continuous trawling methods during the 20</w:t>
      </w:r>
      <w:ins w:id="10" w:author="David Agnew" w:date="2020-10-26T21:07:00Z">
        <w:r w:rsidR="007D0F38">
          <w:t>20</w:t>
        </w:r>
      </w:ins>
      <w:del w:id="11" w:author="David Agnew" w:date="2020-10-26T21:07:00Z">
        <w:r w:rsidR="00E84FDF" w:rsidRPr="00E84FDF" w:rsidDel="007D0F38">
          <w:delText>19</w:delText>
        </w:r>
      </w:del>
      <w:r w:rsidR="00E84FDF" w:rsidRPr="00E84FDF">
        <w:t>/2</w:t>
      </w:r>
      <w:ins w:id="12" w:author="David Agnew" w:date="2020-10-26T21:07:00Z">
        <w:r w:rsidR="007D0F38">
          <w:t>1</w:t>
        </w:r>
      </w:ins>
      <w:del w:id="13" w:author="David Agnew" w:date="2020-10-26T21:07:00Z">
        <w:r w:rsidR="00E84FDF" w:rsidRPr="00E84FDF" w:rsidDel="007D0F38">
          <w:delText>0</w:delText>
        </w:r>
      </w:del>
      <w:r w:rsidR="00E84FDF" w:rsidRPr="00E84FDF">
        <w:t xml:space="preserve"> fishing season provided the vessels follow the specifications of a trial of mitigation devices outlined in SC-CAMLR-38</w:t>
      </w:r>
      <w:r w:rsidR="00F1269F">
        <w:t>,</w:t>
      </w:r>
      <w:r w:rsidR="00E84FDF" w:rsidRPr="00E84FDF">
        <w:t xml:space="preserve"> paragraphs 5.13 and 5.14. </w:t>
      </w:r>
      <w:ins w:id="14" w:author="Keith Reid" w:date="2020-10-31T03:53:00Z">
        <w:r w:rsidR="00E70916" w:rsidRPr="00E70916">
          <w:t>Vessels that participated in the trial during the 2019/</w:t>
        </w:r>
        <w:del w:id="15" w:author="Doro Forck" w:date="2020-11-03T13:19:00Z">
          <w:r w:rsidR="00E70916" w:rsidRPr="00E70916" w:rsidDel="00C9126E">
            <w:delText>20</w:delText>
          </w:r>
        </w:del>
        <w:r w:rsidR="00E70916" w:rsidRPr="00E70916">
          <w:t>20 fishing season</w:t>
        </w:r>
        <w:del w:id="16" w:author="Doro Forck" w:date="2020-11-04T16:07:00Z">
          <w:r w:rsidR="00E70916" w:rsidRPr="00E70916" w:rsidDel="0012161C">
            <w:delText>,</w:delText>
          </w:r>
        </w:del>
        <w:r w:rsidR="00E70916" w:rsidRPr="00E70916">
          <w:t xml:space="preserve"> shall also take account of CCAMLR-39, paragraph </w:t>
        </w:r>
        <w:del w:id="17" w:author="Doro Forck" w:date="2020-11-04T16:40:00Z">
          <w:r w:rsidR="00E70916" w:rsidRPr="00E70916" w:rsidDel="00222CA0">
            <w:delText>5.48</w:delText>
          </w:r>
        </w:del>
      </w:ins>
      <w:ins w:id="18" w:author="Doro Forck" w:date="2020-11-04T16:40:00Z">
        <w:r w:rsidR="00222CA0">
          <w:t>5.63</w:t>
        </w:r>
      </w:ins>
      <w:bookmarkStart w:id="19" w:name="_GoBack"/>
      <w:bookmarkEnd w:id="19"/>
      <w:ins w:id="20" w:author="Keith Reid" w:date="2020-10-31T03:53:00Z">
        <w:r w:rsidR="00E70916" w:rsidRPr="00E70916">
          <w:t xml:space="preserve">. Other vessels are encouraged to give due consideration to CCAMLR-39, paragraph </w:t>
        </w:r>
        <w:del w:id="21" w:author="Doro Forck" w:date="2020-11-04T16:40:00Z">
          <w:r w:rsidR="00E70916" w:rsidRPr="00E70916" w:rsidDel="00222CA0">
            <w:delText>5.48</w:delText>
          </w:r>
        </w:del>
      </w:ins>
      <w:ins w:id="22" w:author="Doro Forck" w:date="2020-11-04T16:40:00Z">
        <w:r w:rsidR="00222CA0">
          <w:t>5.63</w:t>
        </w:r>
      </w:ins>
      <w:ins w:id="23" w:author="Keith Reid" w:date="2020-10-31T03:53:00Z">
        <w:r w:rsidR="00E70916" w:rsidRPr="00E70916">
          <w:t xml:space="preserve">. All Members with vessels conducting the trial shall provide a detailed preliminary report of the trial to the next </w:t>
        </w:r>
      </w:ins>
      <w:ins w:id="24" w:author="Doro Forck" w:date="2020-11-04T16:07:00Z">
        <w:r w:rsidR="0012161C">
          <w:t>meeting of the Working Group on Fish Stock Assessment (</w:t>
        </w:r>
      </w:ins>
      <w:ins w:id="25" w:author="Keith Reid" w:date="2020-10-31T03:53:00Z">
        <w:r w:rsidR="00E70916" w:rsidRPr="00E70916">
          <w:t>WG-FSA</w:t>
        </w:r>
      </w:ins>
      <w:ins w:id="26" w:author="Doro Forck" w:date="2020-11-04T16:07:00Z">
        <w:r w:rsidR="0012161C">
          <w:t>)</w:t>
        </w:r>
      </w:ins>
      <w:ins w:id="27" w:author="Keith Reid" w:date="2020-10-31T03:53:00Z">
        <w:r w:rsidR="00E70916" w:rsidRPr="00E70916">
          <w:t xml:space="preserve">, and a complete report </w:t>
        </w:r>
        <w:del w:id="28" w:author="Doro Forck" w:date="2020-11-03T13:19:00Z">
          <w:r w:rsidR="00E70916" w:rsidRPr="00E70916" w:rsidDel="00C9126E">
            <w:delText xml:space="preserve"> </w:delText>
          </w:r>
        </w:del>
        <w:r w:rsidR="00E70916" w:rsidRPr="00E70916">
          <w:t>to the next meeting of WG</w:t>
        </w:r>
      </w:ins>
      <w:ins w:id="29" w:author="Doro Forck" w:date="2020-11-03T13:19:00Z">
        <w:r w:rsidR="00C9126E">
          <w:t>-</w:t>
        </w:r>
      </w:ins>
      <w:ins w:id="30" w:author="Keith Reid" w:date="2020-10-31T03:53:00Z">
        <w:del w:id="31" w:author="Doro Forck" w:date="2020-11-03T13:19:00Z">
          <w:r w:rsidR="00E70916" w:rsidRPr="00E70916" w:rsidDel="00C9126E">
            <w:delText xml:space="preserve"> </w:delText>
          </w:r>
        </w:del>
        <w:r w:rsidR="00E70916" w:rsidRPr="00E70916">
          <w:t>FSA after the completion of a full season of fishing</w:t>
        </w:r>
      </w:ins>
      <w:ins w:id="32" w:author="Keith Reid" w:date="2020-10-31T03:54:00Z">
        <w:r w:rsidR="00E70916">
          <w:t>.</w:t>
        </w:r>
      </w:ins>
      <w:r w:rsidR="00E70916">
        <w:t xml:space="preserve"> A</w:t>
      </w:r>
      <w:r w:rsidR="00E84FDF" w:rsidRPr="00E84FDF">
        <w:t>ll vessels conducting the trial shall report results to WG</w:t>
      </w:r>
      <w:r w:rsidR="00F1269F">
        <w:noBreakHyphen/>
      </w:r>
      <w:r w:rsidR="00E84FDF" w:rsidRPr="00E84FDF">
        <w:t>FSA, and this trial exemption will be reviewed at CCAMLR-</w:t>
      </w:r>
      <w:del w:id="33" w:author="Doro Forck" w:date="2020-11-03T13:19:00Z">
        <w:r w:rsidR="00E84FDF" w:rsidRPr="00E84FDF" w:rsidDel="00C9126E">
          <w:delText xml:space="preserve">39 </w:delText>
        </w:r>
      </w:del>
      <w:ins w:id="34" w:author="Doro Forck" w:date="2020-11-03T13:19:00Z">
        <w:r w:rsidR="00C9126E">
          <w:t>40</w:t>
        </w:r>
        <w:r w:rsidR="00C9126E" w:rsidRPr="00E84FDF">
          <w:t xml:space="preserve"> </w:t>
        </w:r>
      </w:ins>
      <w:r w:rsidR="00E84FDF" w:rsidRPr="00E84FDF">
        <w:t xml:space="preserve">following further advice from the </w:t>
      </w:r>
      <w:r w:rsidR="00F1269F">
        <w:t>Scientific Committee</w:t>
      </w:r>
      <w:r w:rsidR="00E84FDF" w:rsidRPr="00E84FDF">
        <w:t>. This trial</w:t>
      </w:r>
      <w:r w:rsidR="00F276F7">
        <w:t xml:space="preserve"> should</w:t>
      </w:r>
      <w:r w:rsidR="00E84FDF" w:rsidRPr="00E84FDF">
        <w:t xml:space="preserve"> compare different mitigation options for practicality and effectiveness in mitigating bird strikes on fishing</w:t>
      </w:r>
      <w:r w:rsidR="001477BD">
        <w:t>-</w:t>
      </w:r>
      <w:r w:rsidR="00E84FDF" w:rsidRPr="00E84FDF">
        <w:t>related cables (warps and net monitoring cables) in continuous trawling operations.</w:t>
      </w:r>
    </w:p>
    <w:p w14:paraId="53EA9BDB" w14:textId="77777777" w:rsidR="00C37DF7" w:rsidRPr="007C15F5" w:rsidRDefault="00063662" w:rsidP="00C37DF7">
      <w:pPr>
        <w:pStyle w:val="cmfootnoteindented"/>
      </w:pPr>
      <w:r>
        <w:rPr>
          <w:vertAlign w:val="superscript"/>
        </w:rPr>
        <w:t>3</w:t>
      </w:r>
      <w:r w:rsidR="00C37DF7" w:rsidRPr="007C15F5">
        <w:tab/>
        <w:t>‘Offal’ is defined as bait and by-products from the processing of fish and other organisms, including parts or sections of fish or organisms which are by-products of processing.</w:t>
      </w:r>
    </w:p>
    <w:p w14:paraId="6A69F79F" w14:textId="71FE6928" w:rsidR="00C37DF7" w:rsidRPr="007C15F5" w:rsidRDefault="00063662" w:rsidP="00C37DF7">
      <w:pPr>
        <w:pStyle w:val="cmfootnoteindented"/>
      </w:pPr>
      <w:r>
        <w:rPr>
          <w:vertAlign w:val="superscript"/>
        </w:rPr>
        <w:t>4</w:t>
      </w:r>
      <w:r w:rsidR="00C37DF7" w:rsidRPr="007C15F5">
        <w:t xml:space="preserve"> </w:t>
      </w:r>
      <w:r w:rsidR="00C37DF7" w:rsidRPr="007C15F5">
        <w:tab/>
        <w:t xml:space="preserve">‘Stick water’ is a liquid discharge produced as a by-product of processing of krill and fish. As stick water does not contain a source of food for birds, it is not considered as offal (see footnote </w:t>
      </w:r>
      <w:ins w:id="35" w:author="Keith Reid" w:date="2020-10-29T19:43:00Z">
        <w:r w:rsidR="009E1A4D">
          <w:t>3</w:t>
        </w:r>
      </w:ins>
      <w:del w:id="36" w:author="Keith Reid" w:date="2020-10-29T19:43:00Z">
        <w:r w:rsidR="00C37DF7" w:rsidRPr="007C15F5" w:rsidDel="009E1A4D">
          <w:delText>2</w:delText>
        </w:r>
      </w:del>
      <w:r w:rsidR="00C37DF7" w:rsidRPr="007C15F5">
        <w:t>).</w:t>
      </w:r>
    </w:p>
    <w:p w14:paraId="7E4D9182" w14:textId="77777777" w:rsidR="00363655" w:rsidRPr="008C1A9B" w:rsidRDefault="00063662" w:rsidP="00F1269F">
      <w:pPr>
        <w:pStyle w:val="cmfootnoteindented"/>
      </w:pPr>
      <w:r>
        <w:rPr>
          <w:vertAlign w:val="superscript"/>
        </w:rPr>
        <w:t>5</w:t>
      </w:r>
      <w:r w:rsidR="00C37DF7" w:rsidRPr="007C15F5">
        <w:rPr>
          <w:vertAlign w:val="superscript"/>
        </w:rPr>
        <w:tab/>
      </w:r>
      <w:r w:rsidR="00C37DF7" w:rsidRPr="007C15F5">
        <w:t xml:space="preserve">For the purpose of this conservation measure, ‘discards’ are defined as whole fish or other organisms, except elasmobranchs and invertebrates where the vessel is fishing north of 60°S, returned to the sea </w:t>
      </w:r>
      <w:r w:rsidR="00C37DF7" w:rsidRPr="007C15F5">
        <w:lastRenderedPageBreak/>
        <w:t xml:space="preserve">dead or with low expectation of survival, as described in the Observer </w:t>
      </w:r>
      <w:r w:rsidR="008636DB">
        <w:t xml:space="preserve">Longline </w:t>
      </w:r>
      <w:r w:rsidR="00C37DF7" w:rsidRPr="007C15F5">
        <w:t xml:space="preserve">Logbook </w:t>
      </w:r>
      <w:r w:rsidR="006116AC">
        <w:t>‘Observed Haul Catch’</w:t>
      </w:r>
      <w:r w:rsidR="006116AC" w:rsidRPr="007C15F5">
        <w:t xml:space="preserve"> </w:t>
      </w:r>
      <w:r w:rsidR="00C37DF7" w:rsidRPr="007C15F5">
        <w:t>form</w:t>
      </w:r>
      <w:r w:rsidR="008636DB">
        <w:t xml:space="preserve"> instructions</w:t>
      </w:r>
      <w:r w:rsidR="00C37DF7" w:rsidRPr="007C15F5">
        <w:t>.</w:t>
      </w:r>
    </w:p>
    <w:sectPr w:rsidR="00363655" w:rsidRPr="008C1A9B" w:rsidSect="009B1AC6">
      <w:headerReference w:type="default" r:id="rId8"/>
      <w:footerReference w:type="even"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C1C190" w14:textId="77777777" w:rsidR="009C3282" w:rsidRDefault="009C3282">
      <w:r>
        <w:separator/>
      </w:r>
    </w:p>
  </w:endnote>
  <w:endnote w:type="continuationSeparator" w:id="0">
    <w:p w14:paraId="1992565D" w14:textId="77777777" w:rsidR="009C3282" w:rsidRDefault="009C3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70813" w14:textId="77777777" w:rsidR="0058281A" w:rsidRDefault="0058281A">
    <w:pPr>
      <w:pStyle w:val="evenfooter"/>
    </w:pPr>
    <w:r>
      <w:fldChar w:fldCharType="begin"/>
    </w:r>
    <w:r>
      <w:instrText xml:space="preserve">PAGE  </w:instrText>
    </w:r>
    <w:r>
      <w:fldChar w:fldCharType="separate"/>
    </w:r>
    <w:r w:rsidR="00CC5D8A">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FD5EB" w14:textId="77777777" w:rsidR="009C3282" w:rsidRDefault="009C3282">
      <w:r>
        <w:separator/>
      </w:r>
    </w:p>
  </w:footnote>
  <w:footnote w:type="continuationSeparator" w:id="0">
    <w:p w14:paraId="43F44B33" w14:textId="77777777" w:rsidR="009C3282" w:rsidRDefault="009C32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BF021" w14:textId="12E414C6" w:rsidR="009B1AC6" w:rsidRDefault="00C37DF7" w:rsidP="009B1AC6">
    <w:pPr>
      <w:pStyle w:val="oddheader"/>
      <w:rPr>
        <w:ins w:id="37" w:author="David Agnew" w:date="2020-10-26T21:08:00Z"/>
      </w:rPr>
    </w:pPr>
    <w:r>
      <w:t>25-03</w:t>
    </w:r>
  </w:p>
  <w:p w14:paraId="52FDB709" w14:textId="17C1F949" w:rsidR="007D0F38" w:rsidRDefault="007D0F38" w:rsidP="009B1AC6">
    <w:pPr>
      <w:pStyle w:val="oddheader"/>
    </w:pPr>
    <w:ins w:id="38" w:author="David Agnew" w:date="2020-10-26T21:08:00Z">
      <w:r>
        <w:t>V1</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vid Agnew">
    <w15:presenceInfo w15:providerId="AD" w15:userId="S::david.agnew@ccamlr.org::cb369999-56ee-40d6-902d-d6e86dadb667"/>
  </w15:person>
  <w15:person w15:author="Keith Reid">
    <w15:presenceInfo w15:providerId="AD" w15:userId="S::keith.reid@ccamlr.org::c2d02064-cb4c-46a1-a794-63579f4ccbd7"/>
  </w15:person>
  <w15:person w15:author="Doro Forck">
    <w15:presenceInfo w15:providerId="None" w15:userId="Doro Forc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8193">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DF7"/>
    <w:rsid w:val="00003392"/>
    <w:rsid w:val="00004F5C"/>
    <w:rsid w:val="0001722C"/>
    <w:rsid w:val="00037BD2"/>
    <w:rsid w:val="000504B0"/>
    <w:rsid w:val="000573D8"/>
    <w:rsid w:val="00060309"/>
    <w:rsid w:val="00063662"/>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4A5D"/>
    <w:rsid w:val="001056D8"/>
    <w:rsid w:val="00114F3D"/>
    <w:rsid w:val="00115B5B"/>
    <w:rsid w:val="0012161C"/>
    <w:rsid w:val="001326D6"/>
    <w:rsid w:val="00134425"/>
    <w:rsid w:val="001477BD"/>
    <w:rsid w:val="00155181"/>
    <w:rsid w:val="00155C56"/>
    <w:rsid w:val="001655D3"/>
    <w:rsid w:val="001657DA"/>
    <w:rsid w:val="00167094"/>
    <w:rsid w:val="00170E3D"/>
    <w:rsid w:val="0018501F"/>
    <w:rsid w:val="0019362F"/>
    <w:rsid w:val="001C00E6"/>
    <w:rsid w:val="001C2583"/>
    <w:rsid w:val="001D27F7"/>
    <w:rsid w:val="001F3DC8"/>
    <w:rsid w:val="00201EB9"/>
    <w:rsid w:val="00205903"/>
    <w:rsid w:val="00214397"/>
    <w:rsid w:val="0021667A"/>
    <w:rsid w:val="002176F2"/>
    <w:rsid w:val="00222CA0"/>
    <w:rsid w:val="00222E2E"/>
    <w:rsid w:val="0022678A"/>
    <w:rsid w:val="0023288F"/>
    <w:rsid w:val="00240817"/>
    <w:rsid w:val="00242BB1"/>
    <w:rsid w:val="00243D23"/>
    <w:rsid w:val="0026596F"/>
    <w:rsid w:val="00265ED0"/>
    <w:rsid w:val="00276DC0"/>
    <w:rsid w:val="00285BBB"/>
    <w:rsid w:val="00290416"/>
    <w:rsid w:val="00293928"/>
    <w:rsid w:val="002A55DA"/>
    <w:rsid w:val="002B13B1"/>
    <w:rsid w:val="002C48C3"/>
    <w:rsid w:val="002E3416"/>
    <w:rsid w:val="002F1541"/>
    <w:rsid w:val="002F183C"/>
    <w:rsid w:val="003003F8"/>
    <w:rsid w:val="00302BA1"/>
    <w:rsid w:val="00312138"/>
    <w:rsid w:val="00316BF6"/>
    <w:rsid w:val="0033097C"/>
    <w:rsid w:val="00331BA1"/>
    <w:rsid w:val="003367E9"/>
    <w:rsid w:val="00346298"/>
    <w:rsid w:val="00346FCD"/>
    <w:rsid w:val="00354CC4"/>
    <w:rsid w:val="00363655"/>
    <w:rsid w:val="0036621C"/>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8555C"/>
    <w:rsid w:val="00491068"/>
    <w:rsid w:val="00495DA0"/>
    <w:rsid w:val="004976A5"/>
    <w:rsid w:val="00497C1A"/>
    <w:rsid w:val="004A4715"/>
    <w:rsid w:val="004C4EC1"/>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5F32F4"/>
    <w:rsid w:val="006019EE"/>
    <w:rsid w:val="006026A1"/>
    <w:rsid w:val="00605CD9"/>
    <w:rsid w:val="0060642C"/>
    <w:rsid w:val="006116AC"/>
    <w:rsid w:val="00621841"/>
    <w:rsid w:val="00625F1E"/>
    <w:rsid w:val="00634821"/>
    <w:rsid w:val="00643F4D"/>
    <w:rsid w:val="00645A6E"/>
    <w:rsid w:val="00671793"/>
    <w:rsid w:val="00677C74"/>
    <w:rsid w:val="00681DC3"/>
    <w:rsid w:val="006820CF"/>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D001D"/>
    <w:rsid w:val="007D0F38"/>
    <w:rsid w:val="007E0BF5"/>
    <w:rsid w:val="007F6DC0"/>
    <w:rsid w:val="007F6E62"/>
    <w:rsid w:val="007F7528"/>
    <w:rsid w:val="008013AE"/>
    <w:rsid w:val="008165AC"/>
    <w:rsid w:val="008177D3"/>
    <w:rsid w:val="0082083D"/>
    <w:rsid w:val="00830965"/>
    <w:rsid w:val="00830B50"/>
    <w:rsid w:val="008350C8"/>
    <w:rsid w:val="008416EC"/>
    <w:rsid w:val="008636DB"/>
    <w:rsid w:val="00872317"/>
    <w:rsid w:val="00875386"/>
    <w:rsid w:val="008778F9"/>
    <w:rsid w:val="008834F8"/>
    <w:rsid w:val="008850B4"/>
    <w:rsid w:val="008B07C9"/>
    <w:rsid w:val="008B415E"/>
    <w:rsid w:val="008C1759"/>
    <w:rsid w:val="008C1A9B"/>
    <w:rsid w:val="008D52D3"/>
    <w:rsid w:val="008D55A0"/>
    <w:rsid w:val="008E0A8A"/>
    <w:rsid w:val="008E7591"/>
    <w:rsid w:val="00910A8C"/>
    <w:rsid w:val="00916059"/>
    <w:rsid w:val="00920A43"/>
    <w:rsid w:val="0092456B"/>
    <w:rsid w:val="00930FA7"/>
    <w:rsid w:val="009319D6"/>
    <w:rsid w:val="0093261B"/>
    <w:rsid w:val="00933AB7"/>
    <w:rsid w:val="009518B0"/>
    <w:rsid w:val="0097121C"/>
    <w:rsid w:val="00971375"/>
    <w:rsid w:val="00981680"/>
    <w:rsid w:val="00981E0B"/>
    <w:rsid w:val="0098365B"/>
    <w:rsid w:val="00984C67"/>
    <w:rsid w:val="009860E5"/>
    <w:rsid w:val="00994F0C"/>
    <w:rsid w:val="00996C55"/>
    <w:rsid w:val="009A6941"/>
    <w:rsid w:val="009B1AC6"/>
    <w:rsid w:val="009B4669"/>
    <w:rsid w:val="009B7118"/>
    <w:rsid w:val="009C0EC7"/>
    <w:rsid w:val="009C1A0F"/>
    <w:rsid w:val="009C3282"/>
    <w:rsid w:val="009C5E6D"/>
    <w:rsid w:val="009D4AC8"/>
    <w:rsid w:val="009E1A4D"/>
    <w:rsid w:val="009E6510"/>
    <w:rsid w:val="009F6452"/>
    <w:rsid w:val="00A073DF"/>
    <w:rsid w:val="00A07410"/>
    <w:rsid w:val="00A12048"/>
    <w:rsid w:val="00A22F54"/>
    <w:rsid w:val="00A263D8"/>
    <w:rsid w:val="00A341CA"/>
    <w:rsid w:val="00A363EB"/>
    <w:rsid w:val="00A36B31"/>
    <w:rsid w:val="00A474CD"/>
    <w:rsid w:val="00A56E7B"/>
    <w:rsid w:val="00A60393"/>
    <w:rsid w:val="00A7242D"/>
    <w:rsid w:val="00A72A2A"/>
    <w:rsid w:val="00A8038A"/>
    <w:rsid w:val="00A86EDB"/>
    <w:rsid w:val="00A95072"/>
    <w:rsid w:val="00AA0088"/>
    <w:rsid w:val="00AA33E9"/>
    <w:rsid w:val="00AB234D"/>
    <w:rsid w:val="00AB3E8C"/>
    <w:rsid w:val="00AB73D0"/>
    <w:rsid w:val="00AC4D3A"/>
    <w:rsid w:val="00AD04A5"/>
    <w:rsid w:val="00AF76A0"/>
    <w:rsid w:val="00B0045F"/>
    <w:rsid w:val="00B01192"/>
    <w:rsid w:val="00B014F6"/>
    <w:rsid w:val="00B04AF7"/>
    <w:rsid w:val="00B05474"/>
    <w:rsid w:val="00B1169C"/>
    <w:rsid w:val="00B22A80"/>
    <w:rsid w:val="00B24522"/>
    <w:rsid w:val="00B25995"/>
    <w:rsid w:val="00B347AA"/>
    <w:rsid w:val="00B40DB7"/>
    <w:rsid w:val="00B736D6"/>
    <w:rsid w:val="00B738C5"/>
    <w:rsid w:val="00B90C87"/>
    <w:rsid w:val="00BA04BA"/>
    <w:rsid w:val="00BA450C"/>
    <w:rsid w:val="00BB28EA"/>
    <w:rsid w:val="00BD1298"/>
    <w:rsid w:val="00BD257F"/>
    <w:rsid w:val="00BD3E51"/>
    <w:rsid w:val="00BE33AB"/>
    <w:rsid w:val="00BE7E7E"/>
    <w:rsid w:val="00C002BA"/>
    <w:rsid w:val="00C022E7"/>
    <w:rsid w:val="00C06115"/>
    <w:rsid w:val="00C07CA7"/>
    <w:rsid w:val="00C15F16"/>
    <w:rsid w:val="00C2205F"/>
    <w:rsid w:val="00C22098"/>
    <w:rsid w:val="00C35C40"/>
    <w:rsid w:val="00C36C0D"/>
    <w:rsid w:val="00C37DF7"/>
    <w:rsid w:val="00C37F3D"/>
    <w:rsid w:val="00C4106F"/>
    <w:rsid w:val="00C5014E"/>
    <w:rsid w:val="00C7150E"/>
    <w:rsid w:val="00C87975"/>
    <w:rsid w:val="00C9126E"/>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E1460E"/>
    <w:rsid w:val="00E306CE"/>
    <w:rsid w:val="00E34026"/>
    <w:rsid w:val="00E36A5B"/>
    <w:rsid w:val="00E545F3"/>
    <w:rsid w:val="00E63914"/>
    <w:rsid w:val="00E70916"/>
    <w:rsid w:val="00E70990"/>
    <w:rsid w:val="00E755A7"/>
    <w:rsid w:val="00E8133A"/>
    <w:rsid w:val="00E81577"/>
    <w:rsid w:val="00E84FDF"/>
    <w:rsid w:val="00EB7C92"/>
    <w:rsid w:val="00EC4BCA"/>
    <w:rsid w:val="00ED470D"/>
    <w:rsid w:val="00EE5EF9"/>
    <w:rsid w:val="00EE785C"/>
    <w:rsid w:val="00EF0107"/>
    <w:rsid w:val="00EF0EE7"/>
    <w:rsid w:val="00EF6E35"/>
    <w:rsid w:val="00EF71D4"/>
    <w:rsid w:val="00F00D0B"/>
    <w:rsid w:val="00F07E89"/>
    <w:rsid w:val="00F1269F"/>
    <w:rsid w:val="00F16176"/>
    <w:rsid w:val="00F232A9"/>
    <w:rsid w:val="00F276F7"/>
    <w:rsid w:val="00F3539A"/>
    <w:rsid w:val="00F37C06"/>
    <w:rsid w:val="00F415BC"/>
    <w:rsid w:val="00F57579"/>
    <w:rsid w:val="00F619BA"/>
    <w:rsid w:val="00F66DFC"/>
    <w:rsid w:val="00F75F7B"/>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e4e4e4,#ddd,silver,#b9b9b9"/>
    </o:shapedefaults>
    <o:shapelayout v:ext="edit">
      <o:idmap v:ext="edit" data="1"/>
    </o:shapelayout>
  </w:shapeDefaults>
  <w:decimalSymbol w:val="."/>
  <w:listSeparator w:val=","/>
  <w14:docId w14:val="0F7B9000"/>
  <w15:docId w15:val="{111CCCD5-1325-4093-8D87-613D415FF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n"/>
    <w:qFormat/>
    <w:rsid w:val="00C37DF7"/>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AB240-9C9F-4546-89CB-06BF26F2B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2</TotalTime>
  <Pages>2</Pages>
  <Words>572</Words>
  <Characters>3037</Characters>
  <Application>Microsoft Office Word</Application>
  <DocSecurity>0</DocSecurity>
  <Lines>216</Lines>
  <Paragraphs>124</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4</cp:revision>
  <cp:lastPrinted>2014-11-16T21:50:00Z</cp:lastPrinted>
  <dcterms:created xsi:type="dcterms:W3CDTF">2020-11-03T02:19:00Z</dcterms:created>
  <dcterms:modified xsi:type="dcterms:W3CDTF">2020-11-04T05:40:00Z</dcterms:modified>
</cp:coreProperties>
</file>